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228" w:type="dxa"/>
        <w:tblLayout w:type="fixed"/>
        <w:tblLook w:val="0000"/>
      </w:tblPr>
      <w:tblGrid>
        <w:gridCol w:w="5919"/>
        <w:gridCol w:w="3309"/>
      </w:tblGrid>
      <w:tr w:rsidR="006F086A" w:rsidTr="00245803">
        <w:trPr>
          <w:trHeight w:val="1560"/>
        </w:trPr>
        <w:tc>
          <w:tcPr>
            <w:tcW w:w="5919" w:type="dxa"/>
            <w:shd w:val="clear" w:color="auto" w:fill="auto"/>
          </w:tcPr>
          <w:p w:rsidR="006F086A" w:rsidRDefault="00690F75">
            <w:pPr>
              <w:spacing w:after="0" w:line="240" w:lineRule="auto"/>
              <w:rPr>
                <w:rFonts w:ascii="Times New Roman" w:hAnsi="Times New Roman"/>
                <w:sz w:val="24"/>
                <w:szCs w:val="24"/>
              </w:rPr>
            </w:pPr>
            <w:proofErr w:type="spellStart"/>
            <w:r>
              <w:rPr>
                <w:rFonts w:ascii="Times New Roman" w:hAnsi="Times New Roman"/>
                <w:sz w:val="24"/>
                <w:szCs w:val="24"/>
              </w:rPr>
              <w:t>Ταχ.Δ</w:t>
            </w:r>
            <w:proofErr w:type="spellEnd"/>
            <w:r>
              <w:rPr>
                <w:rFonts w:ascii="Times New Roman" w:hAnsi="Times New Roman"/>
                <w:sz w:val="24"/>
                <w:szCs w:val="24"/>
              </w:rPr>
              <w:t>/</w:t>
            </w:r>
            <w:proofErr w:type="spellStart"/>
            <w:r>
              <w:rPr>
                <w:rFonts w:ascii="Times New Roman" w:hAnsi="Times New Roman"/>
                <w:sz w:val="24"/>
                <w:szCs w:val="24"/>
              </w:rPr>
              <w:t>νση</w:t>
            </w:r>
            <w:proofErr w:type="spellEnd"/>
            <w:r>
              <w:rPr>
                <w:rFonts w:ascii="Times New Roman" w:hAnsi="Times New Roman"/>
                <w:sz w:val="24"/>
                <w:szCs w:val="24"/>
              </w:rPr>
              <w:t xml:space="preserve">: </w:t>
            </w:r>
            <w:r>
              <w:rPr>
                <w:rFonts w:ascii="Times New Roman" w:hAnsi="Times New Roman"/>
                <w:sz w:val="24"/>
                <w:szCs w:val="24"/>
              </w:rPr>
              <w:tab/>
              <w:t xml:space="preserve">Ακτή </w:t>
            </w:r>
            <w:proofErr w:type="spellStart"/>
            <w:r>
              <w:rPr>
                <w:rFonts w:ascii="Times New Roman" w:hAnsi="Times New Roman"/>
                <w:sz w:val="24"/>
                <w:szCs w:val="24"/>
              </w:rPr>
              <w:t>Δυμαίων</w:t>
            </w:r>
            <w:proofErr w:type="spellEnd"/>
            <w:r>
              <w:rPr>
                <w:rFonts w:ascii="Times New Roman" w:hAnsi="Times New Roman"/>
                <w:sz w:val="24"/>
                <w:szCs w:val="24"/>
              </w:rPr>
              <w:t xml:space="preserve"> 48 </w:t>
            </w:r>
          </w:p>
          <w:p w:rsidR="006F086A" w:rsidRDefault="00690F75">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Πάτρα, ΤΚ 26333</w:t>
            </w:r>
          </w:p>
          <w:p w:rsidR="006F086A" w:rsidRDefault="00690F75">
            <w:pPr>
              <w:spacing w:after="0" w:line="240" w:lineRule="auto"/>
              <w:rPr>
                <w:rFonts w:ascii="Times New Roman" w:eastAsia="Times New Roman" w:hAnsi="Times New Roman"/>
                <w:sz w:val="24"/>
                <w:szCs w:val="24"/>
              </w:rPr>
            </w:pPr>
            <w:proofErr w:type="spellStart"/>
            <w:r>
              <w:rPr>
                <w:rFonts w:ascii="Times New Roman" w:hAnsi="Times New Roman"/>
                <w:sz w:val="24"/>
                <w:szCs w:val="24"/>
              </w:rPr>
              <w:t>Τηλ</w:t>
            </w:r>
            <w:proofErr w:type="spellEnd"/>
            <w:r>
              <w:rPr>
                <w:rFonts w:ascii="Times New Roman" w:hAnsi="Times New Roman"/>
                <w:sz w:val="24"/>
                <w:szCs w:val="24"/>
              </w:rPr>
              <w:t>.                 2610 366100</w:t>
            </w:r>
          </w:p>
          <w:p w:rsidR="006F086A" w:rsidRDefault="00690F7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2610 325790</w:t>
            </w:r>
          </w:p>
          <w:p w:rsidR="006F086A" w:rsidRDefault="00690F75">
            <w:pPr>
              <w:spacing w:after="0" w:line="240" w:lineRule="auto"/>
              <w:rPr>
                <w:rFonts w:ascii="Times New Roman" w:hAnsi="Times New Roman"/>
                <w:sz w:val="24"/>
                <w:szCs w:val="24"/>
              </w:rPr>
            </w:pPr>
            <w:r>
              <w:rPr>
                <w:rFonts w:ascii="Times New Roman" w:eastAsia="Times New Roman" w:hAnsi="Times New Roman"/>
                <w:sz w:val="24"/>
                <w:szCs w:val="24"/>
              </w:rPr>
              <w:t xml:space="preserve">  </w:t>
            </w:r>
          </w:p>
        </w:tc>
        <w:tc>
          <w:tcPr>
            <w:tcW w:w="3309" w:type="dxa"/>
            <w:shd w:val="clear" w:color="auto" w:fill="auto"/>
          </w:tcPr>
          <w:p w:rsidR="006F086A" w:rsidRDefault="006F086A" w:rsidP="002F3E91">
            <w:pPr>
              <w:spacing w:after="0" w:line="240" w:lineRule="auto"/>
              <w:rPr>
                <w:rFonts w:ascii="Times New Roman" w:hAnsi="Times New Roman"/>
                <w:sz w:val="24"/>
                <w:szCs w:val="24"/>
              </w:rPr>
            </w:pPr>
          </w:p>
        </w:tc>
      </w:tr>
      <w:tr w:rsidR="006F086A" w:rsidTr="00245803">
        <w:trPr>
          <w:trHeight w:val="1066"/>
        </w:trPr>
        <w:tc>
          <w:tcPr>
            <w:tcW w:w="5919" w:type="dxa"/>
            <w:shd w:val="clear" w:color="auto" w:fill="auto"/>
          </w:tcPr>
          <w:p w:rsidR="006F086A" w:rsidRDefault="006F086A">
            <w:pPr>
              <w:snapToGrid w:val="0"/>
              <w:spacing w:after="0" w:line="240" w:lineRule="auto"/>
              <w:rPr>
                <w:rFonts w:ascii="Times New Roman" w:hAnsi="Times New Roman"/>
                <w:sz w:val="24"/>
                <w:szCs w:val="24"/>
              </w:rPr>
            </w:pPr>
          </w:p>
          <w:p w:rsidR="006F086A" w:rsidRDefault="006F086A">
            <w:pPr>
              <w:spacing w:after="0" w:line="240" w:lineRule="auto"/>
              <w:jc w:val="right"/>
              <w:rPr>
                <w:rFonts w:ascii="Times New Roman" w:hAnsi="Times New Roman"/>
                <w:sz w:val="24"/>
                <w:szCs w:val="24"/>
              </w:rPr>
            </w:pPr>
          </w:p>
        </w:tc>
        <w:tc>
          <w:tcPr>
            <w:tcW w:w="3309" w:type="dxa"/>
            <w:shd w:val="clear" w:color="auto" w:fill="auto"/>
          </w:tcPr>
          <w:p w:rsidR="006F086A" w:rsidRPr="002F3E91" w:rsidRDefault="006F086A" w:rsidP="00813C02">
            <w:pPr>
              <w:pStyle w:val="ad"/>
              <w:jc w:val="center"/>
              <w:rPr>
                <w:lang w:val="el-GR"/>
              </w:rPr>
            </w:pPr>
          </w:p>
          <w:p w:rsidR="00245803" w:rsidRPr="00C01B24" w:rsidRDefault="00C01B24" w:rsidP="00AC79DC">
            <w:pPr>
              <w:pStyle w:val="ad"/>
              <w:rPr>
                <w:rFonts w:ascii="Times New Roman" w:hAnsi="Times New Roman"/>
                <w:bCs/>
                <w:lang w:val="el-GR"/>
              </w:rPr>
            </w:pPr>
            <w:r w:rsidRPr="00C01B24">
              <w:rPr>
                <w:rFonts w:ascii="Times New Roman" w:hAnsi="Times New Roman"/>
                <w:b/>
                <w:color w:val="000000"/>
                <w:sz w:val="24"/>
                <w:szCs w:val="24"/>
                <w:lang w:val="el-GR"/>
              </w:rPr>
              <w:t>ΜΕΤΑΦΟΡΑ ΑΦΥΔΑΤΩΜΕΝΗΣ ΙΛΥΟΣ από τις ΕΕΛ ΠΑΤΡΑΣ</w:t>
            </w:r>
          </w:p>
          <w:p w:rsidR="006F086A" w:rsidRPr="002F3E91" w:rsidRDefault="006F086A" w:rsidP="00813C02">
            <w:pPr>
              <w:pStyle w:val="ad"/>
              <w:jc w:val="center"/>
              <w:rPr>
                <w:lang w:val="el-GR"/>
              </w:rPr>
            </w:pPr>
          </w:p>
        </w:tc>
      </w:tr>
    </w:tbl>
    <w:p w:rsidR="00F276B6" w:rsidRPr="00F276B6" w:rsidRDefault="00F276B6" w:rsidP="00F276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rFonts w:ascii="Times New Roman" w:hAnsi="Times New Roman"/>
          <w:color w:val="365F91"/>
          <w:sz w:val="24"/>
          <w:szCs w:val="24"/>
        </w:rPr>
      </w:pPr>
      <w:r w:rsidRPr="00F276B6">
        <w:rPr>
          <w:rFonts w:ascii="Times New Roman" w:hAnsi="Times New Roman"/>
          <w:b/>
          <w:color w:val="000000"/>
          <w:sz w:val="24"/>
          <w:szCs w:val="24"/>
        </w:rPr>
        <w:t xml:space="preserve">ΤΕΧΝΙΚΗ ΠΕΡΙΓΡΑΦΗ </w:t>
      </w:r>
    </w:p>
    <w:p w:rsidR="00C01B24" w:rsidRPr="00C01B24" w:rsidRDefault="00C01B24" w:rsidP="004C182F">
      <w:pPr>
        <w:pStyle w:val="Default"/>
        <w:jc w:val="both"/>
      </w:pPr>
      <w:r w:rsidRPr="00C01B24">
        <w:t>Το αντικείμενο των αιτουμένων υπηρεσιών είναι η μεταφορά αφυδατωμένης ιλύος (</w:t>
      </w:r>
      <w:r w:rsidRPr="00C01B24">
        <w:rPr>
          <w:b/>
        </w:rPr>
        <w:t>ΕΚΑ 190805, μη επικίνδυνο στερεό απόβλητο)</w:t>
      </w:r>
      <w:r w:rsidRPr="00C01B24">
        <w:t xml:space="preserve"> από τις Εγκαταστάσεις Επεξεργασίας Λυμάτων Πατρών (ΕΕΛ), σε χώρο </w:t>
      </w:r>
      <w:proofErr w:type="spellStart"/>
      <w:r w:rsidRPr="00C01B24">
        <w:t>αδειοδοτημένο</w:t>
      </w:r>
      <w:proofErr w:type="spellEnd"/>
      <w:r w:rsidRPr="00C01B24">
        <w:t xml:space="preserve"> για την παραλαβή του εν λόγω υλικού που θα υποδείξει η ΔΕΥΑΠ. Η συνήθης ποσότητα ενός φορτίου είναι 17-25 τόνοι. Η ποσότητα αυτή λαμβάνεται ως μοναδιαίο-τυπικό φορτίο και μικρές αποκλίσεις δεν τροποποιούν το αντικείμενο και δεν αποτελούν βάση πρόσθετων απαιτήσεων. </w:t>
      </w:r>
      <w:r w:rsidRPr="005151C9">
        <w:t xml:space="preserve">Η μέγιστη αναμενόμενη απαίτηση είναι ένα έως </w:t>
      </w:r>
      <w:proofErr w:type="spellStart"/>
      <w:r w:rsidR="00867086" w:rsidRPr="005151C9">
        <w:t>εικοσι</w:t>
      </w:r>
      <w:proofErr w:type="spellEnd"/>
      <w:r w:rsidR="004E6072" w:rsidRPr="005151C9">
        <w:t xml:space="preserve"> </w:t>
      </w:r>
      <w:r w:rsidRPr="005151C9">
        <w:t xml:space="preserve">φορτία </w:t>
      </w:r>
      <w:r w:rsidR="004E6072" w:rsidRPr="005151C9">
        <w:t>τον μήνα</w:t>
      </w:r>
      <w:r w:rsidRPr="005151C9">
        <w:t>.</w:t>
      </w:r>
      <w:r w:rsidRPr="00C01B24">
        <w:t xml:space="preserve"> Η τυπική υγρασία του υλικού είναι </w:t>
      </w:r>
      <w:r w:rsidRPr="00245E43">
        <w:t>6</w:t>
      </w:r>
      <w:r w:rsidR="005E7BB0">
        <w:t>0</w:t>
      </w:r>
      <w:r w:rsidRPr="00245E43">
        <w:t>-7</w:t>
      </w:r>
      <w:r w:rsidR="00245E43" w:rsidRPr="005E7BB0">
        <w:t>0</w:t>
      </w:r>
      <w:r w:rsidRPr="00245E43">
        <w:t>%, δηλαδή ξηρά στερεά 2</w:t>
      </w:r>
      <w:r w:rsidR="005E7BB0">
        <w:t>0</w:t>
      </w:r>
      <w:r w:rsidRPr="00245E43">
        <w:t>-3</w:t>
      </w:r>
      <w:r w:rsidR="00245E43" w:rsidRPr="005E7BB0">
        <w:t>0</w:t>
      </w:r>
      <w:r w:rsidRPr="00245E43">
        <w:t>%.</w:t>
      </w:r>
      <w:r w:rsidRPr="00C01B24">
        <w:t xml:space="preserve"> </w:t>
      </w:r>
    </w:p>
    <w:p w:rsidR="00C01B24" w:rsidRPr="00C01B24" w:rsidRDefault="00C01B24" w:rsidP="004C182F">
      <w:pPr>
        <w:pStyle w:val="Default"/>
        <w:jc w:val="both"/>
      </w:pPr>
    </w:p>
    <w:p w:rsidR="00C01B24" w:rsidRPr="00C01B24" w:rsidRDefault="00C01B24" w:rsidP="004C182F">
      <w:pPr>
        <w:pStyle w:val="Default"/>
        <w:jc w:val="both"/>
      </w:pPr>
      <w:r w:rsidRPr="00C01B24">
        <w:tab/>
        <w:t xml:space="preserve">Για τη μεταφορά θα χρησιμοποιηθούν οχήματα τύπου </w:t>
      </w:r>
      <w:proofErr w:type="spellStart"/>
      <w:r w:rsidRPr="00C01B24">
        <w:t>τράκτορα</w:t>
      </w:r>
      <w:proofErr w:type="spellEnd"/>
      <w:r w:rsidRPr="00C01B24">
        <w:t xml:space="preserve"> με μία ρυμουλκούμενη στεγανή και πλήρως καλυμμένη με αδιάβροχο μουσαμά καρότσα ελάχιστης χωρητικότητας 25-26 </w:t>
      </w:r>
      <w:proofErr w:type="spellStart"/>
      <w:r w:rsidRPr="00C01B24">
        <w:t>κ.μ</w:t>
      </w:r>
      <w:proofErr w:type="spellEnd"/>
      <w:r w:rsidRPr="00C01B24">
        <w:t xml:space="preserve">. Η νόμιμη μεταφορική ικανότητα του φορτηγού θα είναι τουλάχιστον 25 τόνοι. </w:t>
      </w:r>
      <w:proofErr w:type="spellStart"/>
      <w:r w:rsidRPr="00C01B24">
        <w:t>Αδειοδοτημένες</w:t>
      </w:r>
      <w:proofErr w:type="spellEnd"/>
      <w:r w:rsidRPr="00C01B24">
        <w:t xml:space="preserve"> εταιρείες για μεταφορά μη επικίνδυνων στερεών αποβλήτων, που δεν διαθέτουν τα παραπάνω οχήματα, μπορούν να συμμετέχουν στο διαγωνισμό με συνεργαζόμενους ιδιοκτήτες (φυσικά ή νομικά πρόσωπα) τέτοιων φορτηγών με τις προϋποθέσεις: (</w:t>
      </w:r>
      <w:r w:rsidRPr="009511BE">
        <w:t>α) θα υπάρχει σχετικό έγκυρο συμφωνητικό, (β) στην τεχνική τους προσφορά θα αναφέρονται τα πλήρη τεχνικά στοιχεία των οχημάτων που θα χρησιμοποιηθούν και. Οι παραπάνω προϋποθέσεις θα αποδεικνύονται με κατάλληλα έγγραφα (τα αντίγραφα θα είναι κατάλληλα επικυρωμένα).</w:t>
      </w:r>
      <w:r w:rsidRPr="00C01B24">
        <w:t xml:space="preserve"> </w:t>
      </w:r>
    </w:p>
    <w:p w:rsidR="00C01B24" w:rsidRPr="00C01B24" w:rsidRDefault="00C01B24" w:rsidP="004C182F">
      <w:pPr>
        <w:pStyle w:val="Default"/>
        <w:jc w:val="both"/>
      </w:pPr>
    </w:p>
    <w:p w:rsidR="00C01B24" w:rsidRPr="00C01B24" w:rsidRDefault="00C01B24" w:rsidP="004C182F">
      <w:pPr>
        <w:pStyle w:val="Default"/>
        <w:jc w:val="both"/>
      </w:pPr>
      <w:r w:rsidRPr="00C01B24">
        <w:tab/>
        <w:t>Τ</w:t>
      </w:r>
      <w:r w:rsidR="004E6072">
        <w:t>ο</w:t>
      </w:r>
      <w:r w:rsidRPr="00C01B24">
        <w:t xml:space="preserve"> υλικό κατά την παραγωγή του αποθηκεύεται σε υπερυψωμένο σιλό (τυπικής χωρητικότητας 18 τόνων) κάτω από το οποίο θα σταθμεύει το φορτηγό και με ένα άνοιγμα της θυρίδας του σιλό θα φορτώνεται σε μια και μόνη δεξαμενή φόρτωσης (καρότσα) του φορτηγού. Για την αξιοποίηση της μέγιστης μεταφορικής ικανότητας του φορτηγού (25 τόνοι) το φορτηγό υποχρεούται να περιμένει (ή να αποχωρήσει προσωρινά και να επανέλθει) για ένα χρονικό διάστημα 3-4 ωρών προκείμενου να φορτωθεί η συμπληρωματική ποσότητα των 7 περίπου τόνων. </w:t>
      </w:r>
    </w:p>
    <w:p w:rsidR="00C01B24" w:rsidRPr="00C01B24" w:rsidRDefault="00C01B24" w:rsidP="004C182F">
      <w:pPr>
        <w:pStyle w:val="Default"/>
        <w:jc w:val="both"/>
      </w:pPr>
    </w:p>
    <w:p w:rsidR="00C01B24" w:rsidRPr="005151C9" w:rsidRDefault="00C01B24" w:rsidP="004C182F">
      <w:pPr>
        <w:pStyle w:val="Default"/>
        <w:jc w:val="both"/>
      </w:pPr>
      <w:r w:rsidRPr="00C01B24">
        <w:tab/>
      </w:r>
      <w:r w:rsidRPr="002B3642">
        <w:t>Όσα οχήματα χρησιμοποιηθούν, όπως θα δηλωθούν στην τεχνική προσφορά</w:t>
      </w:r>
      <w:r w:rsidR="002B3642" w:rsidRPr="005151C9">
        <w:t xml:space="preserve">. </w:t>
      </w:r>
      <w:r w:rsidRPr="005151C9">
        <w:t xml:space="preserve"> Η εταιρεία μπορεί να προσθέσει και νέα φορτηγά στο στόλο μεταφοράς που χρησιμοποιεί για την εκτέλεση της σύμβασης, αρκεί να συμπεριληφθούν δεόντως στο αντικείμενο </w:t>
      </w:r>
      <w:proofErr w:type="spellStart"/>
      <w:r w:rsidRPr="005151C9">
        <w:t>αδειοδοτησης</w:t>
      </w:r>
      <w:proofErr w:type="spellEnd"/>
      <w:r w:rsidRPr="005151C9">
        <w:t xml:space="preserve"> και να ικανοποιούν τις τεχνικές προδιαγραφές του διαγωνισμού</w:t>
      </w:r>
      <w:r w:rsidRPr="00472792">
        <w:t xml:space="preserve">. </w:t>
      </w:r>
      <w:r w:rsidR="005151C9" w:rsidRPr="00472792">
        <w:rPr>
          <w:bCs/>
        </w:rPr>
        <w:t>Θα πρέπει ο ανάδοχος να διαθέτει και να δηλώσει τουλάχιστον δυο διαφορετικά οχήματα, δεδομένων όλων των περιορισμών της νομοθεσίας  για το ωράριο των οδηγών και με βάση το γεγονός πως είναι δυνατόν να γίνουν δυο δρομολόγια συνεχόμενα.</w:t>
      </w:r>
    </w:p>
    <w:p w:rsidR="00C01B24" w:rsidRPr="005151C9" w:rsidRDefault="00C01B24" w:rsidP="004C182F">
      <w:pPr>
        <w:pStyle w:val="Default"/>
        <w:jc w:val="both"/>
      </w:pPr>
    </w:p>
    <w:p w:rsidR="00C01B24" w:rsidRPr="00C01B24" w:rsidRDefault="00C01B24" w:rsidP="004C182F">
      <w:pPr>
        <w:pStyle w:val="Default"/>
        <w:jc w:val="both"/>
      </w:pPr>
      <w:r w:rsidRPr="00C01B24">
        <w:tab/>
        <w:t xml:space="preserve">Οι ενδιαφερόμενοι θα πρέπει να ελέγξουν τις τοπικές συνθήκες, όσον αφορά τις διαστάσεις του χώρου φόρτωσης, το χώρο ελιγμών, την πρόσβαση κλπ. Ο έλεγχος αυτός δεν είναι υποχρεωτικός για τη συμμετοχή στο διαγωνισμό, αλλά όποιος αναδειχθεί ανάδοχος δεν </w:t>
      </w:r>
      <w:r w:rsidRPr="00C30936">
        <w:rPr>
          <w:highlight w:val="yellow"/>
        </w:rPr>
        <w:lastRenderedPageBreak/>
        <w:t>θα μπορεί</w:t>
      </w:r>
      <w:r w:rsidRPr="00C01B24">
        <w:t xml:space="preserve"> να επικαλεστεί «ιδιαίτερες συνθήκες», «τοπικές δυσκολίες» κλπ για να μην εκπληρώσει τις συμβατικές του υποχρεώσεις όπως απορρέουν από τη σύμβαση και την προσφορά του. </w:t>
      </w:r>
    </w:p>
    <w:p w:rsidR="00C01B24" w:rsidRPr="00C01B24" w:rsidRDefault="00C01B24" w:rsidP="004C182F">
      <w:pPr>
        <w:pStyle w:val="Default"/>
        <w:jc w:val="both"/>
      </w:pPr>
      <w:r w:rsidRPr="00C01B24">
        <w:tab/>
        <w:t xml:space="preserve">Η κάλυψη της καρότσας φόρτωσης θα γίνεται κατ’ ελάχιστο με μόνιμο, μηχανικά (χειροκίνητα ή ηλεκτροκίνητα) συρόμενο, στεγανό μουσαμά. Το μήκος της καρότσας, με μαζεμένο το μουσαμά, που θα σταθμεύει κάτω από το σιλό θα πρέπει να μπορεί να παραλάβει με τις 2 φορτώσεις (18 + 7 τόνοι) το σύνολο του φορτίου (25 τόνοι). Το μέγιστο ύψος (οποιοδήποτε σταθερό τμήμα) της καρότσας που θα σταθμεύει κάτω από το σιλό θα είναι 3,30 μέτρα. </w:t>
      </w:r>
    </w:p>
    <w:p w:rsidR="00C01B24" w:rsidRPr="00C01B24" w:rsidRDefault="00C01B24" w:rsidP="004C182F">
      <w:pPr>
        <w:pStyle w:val="Default"/>
        <w:jc w:val="both"/>
      </w:pPr>
      <w:r w:rsidRPr="00C01B24">
        <w:tab/>
        <w:t xml:space="preserve">Ο χειριστής του φορτηγού θα πρέπει να επιδεικνύει την προσήκουσα προσοχή και επιμέλεια ώστε να μην προκληθεί οποιαδήποτε ζημιά στις εγκαταστάσεις διάθεσης και θα πρέπει απολύτως να υλοποιεί της υποδείξεις του υπεύθυνου της εγκατάστασης. Σε αντίθετη περίπτωση ο ανάδοχος θα αναλάβει πλήρως τη δαπάνη αποκατάστασης της ζημιάς. Θα πρέπει να τηρεί και να παραδίδει στη ΔΕΥΑΠ αμέσως τα πρωτότυπα ζυγολόγια που θα παραλαμβάνει μετά την εκτέλεση του δρομολογίου από τη μονάδα διάθεσης. </w:t>
      </w:r>
    </w:p>
    <w:p w:rsidR="00C01B24" w:rsidRDefault="00C01B24" w:rsidP="00BE7056">
      <w:pPr>
        <w:pStyle w:val="Default"/>
        <w:jc w:val="both"/>
      </w:pPr>
      <w:r w:rsidRPr="00C01B24">
        <w:tab/>
        <w:t xml:space="preserve">Οι συμμετέχοντες πρέπει να έχουν κατάλληλες άδειες (μεταφοράς μη επικινδύνων στερεών αποβλήτων) για τη μεταφορά του εν λόγω υλικού. Θα προσκομίσουν επικυρωμένο αντίγραφο της άδειας και της μελέτης οργάνωσης με βάση την οποία </w:t>
      </w:r>
      <w:proofErr w:type="spellStart"/>
      <w:r w:rsidRPr="00C01B24">
        <w:t>αδειοδοτήθηκαν</w:t>
      </w:r>
      <w:proofErr w:type="spellEnd"/>
      <w:r w:rsidRPr="00C01B24">
        <w:t>. Οι άδειες θα πρέπει να καλύπτουν κατ ελάχιστον τις παρακάτω περιπτώσεις διαδρομών – περιοχών:</w:t>
      </w:r>
    </w:p>
    <w:p w:rsidR="00BE7056" w:rsidRPr="00653CC0" w:rsidRDefault="00BE7056" w:rsidP="00BE7056">
      <w:pPr>
        <w:pStyle w:val="Default"/>
        <w:jc w:val="both"/>
      </w:pPr>
    </w:p>
    <w:p w:rsidR="00C01B24" w:rsidRPr="00653CC0" w:rsidRDefault="00C01B24" w:rsidP="00653CC0">
      <w:pPr>
        <w:pStyle w:val="Default"/>
        <w:numPr>
          <w:ilvl w:val="0"/>
          <w:numId w:val="26"/>
        </w:numPr>
        <w:jc w:val="both"/>
      </w:pPr>
      <w:r w:rsidRPr="00653CC0">
        <w:t>Περιφέρεια Κεντρικής Μακεδονίας (προορισμός</w:t>
      </w:r>
      <w:r w:rsidR="00BE7056">
        <w:t xml:space="preserve"> </w:t>
      </w:r>
      <w:proofErr w:type="spellStart"/>
      <w:r w:rsidR="00BE7056">
        <w:t>Πλατυ</w:t>
      </w:r>
      <w:proofErr w:type="spellEnd"/>
      <w:r w:rsidR="00BE7056">
        <w:t xml:space="preserve"> </w:t>
      </w:r>
      <w:proofErr w:type="spellStart"/>
      <w:r w:rsidR="00BE7056">
        <w:t>Ημαθιας</w:t>
      </w:r>
      <w:proofErr w:type="spellEnd"/>
      <w:r w:rsidRPr="00653CC0">
        <w:t xml:space="preserve">). </w:t>
      </w:r>
    </w:p>
    <w:p w:rsidR="00653CC0" w:rsidRPr="00653CC0" w:rsidRDefault="00653CC0" w:rsidP="00BE7056">
      <w:pPr>
        <w:pStyle w:val="Default"/>
        <w:ind w:left="720"/>
        <w:jc w:val="both"/>
      </w:pPr>
    </w:p>
    <w:p w:rsidR="00C30936" w:rsidRPr="00C30936" w:rsidRDefault="00C01B24" w:rsidP="00C30936">
      <w:pPr>
        <w:pStyle w:val="Default"/>
        <w:jc w:val="both"/>
      </w:pPr>
      <w:r w:rsidRPr="00C01B24">
        <w:t xml:space="preserve">Η συνολική ποσότητα (μέχρι την επιτρεπόμενη από τη Διακήρυξη διακύμανση), οι αποστολές ανά μήνα και το χρονικό διάστημα που θα απαιτηθούν οι υπηρεσίες είναι κυμαινόμενα μέχρι του μέγιστου ποσού της σύμβασης και σύμφωνα με τις ανάγκες της </w:t>
      </w:r>
      <w:r w:rsidRPr="00295273">
        <w:t>ΕΕΛ.</w:t>
      </w:r>
      <w:r w:rsidR="00C30936" w:rsidRPr="00295273">
        <w:t xml:space="preserve">Η ημερομηνία έναρξης των αποστολών στα πλαίσια του παρόντος διαγωνισμού και της σύμβαση που θα προκύψει από αυτόν, θα είναι </w:t>
      </w:r>
      <w:r w:rsidR="00BE7056" w:rsidRPr="00295273">
        <w:t>έως</w:t>
      </w:r>
      <w:r w:rsidR="00C30936" w:rsidRPr="00295273">
        <w:t xml:space="preserve">  </w:t>
      </w:r>
      <w:r w:rsidR="00295273" w:rsidRPr="00295273">
        <w:t>5</w:t>
      </w:r>
      <w:r w:rsidR="00C30936" w:rsidRPr="00295273">
        <w:t xml:space="preserve"> μήνες.</w:t>
      </w:r>
    </w:p>
    <w:p w:rsidR="00C01B24" w:rsidRPr="00C01B24" w:rsidRDefault="00C01B24" w:rsidP="004C182F">
      <w:pPr>
        <w:pStyle w:val="Default"/>
        <w:jc w:val="both"/>
      </w:pPr>
      <w:r w:rsidRPr="00C01B24">
        <w:t xml:space="preserve"> Η ΔΕΥΑ Πάτρας δεν δεσμεύεται να διαθέσει κάποιες ελάχιστες ποσότητες ανά μήνα. Η ημερομηνία έναρξης των αποστολών στα πλαίσια της σύμβασης θα καθοριστούν από τη ΔΕΥΑΠ. </w:t>
      </w:r>
    </w:p>
    <w:p w:rsidR="00583CCD" w:rsidRPr="00D22FEB" w:rsidRDefault="00C01B24" w:rsidP="00583CCD">
      <w:pPr>
        <w:pStyle w:val="Default"/>
        <w:jc w:val="both"/>
      </w:pPr>
      <w:r w:rsidRPr="00C01B24">
        <w:t xml:space="preserve">Η τιμή αποζημίωσης για κάθε χιλιόμετρο διανυόμενης απόστασης (μετάβαση και επιστροφή) περιλαμβάνει κάθε δαπάνη όπως κόστος καυσίμου, μισθοί, ασφάλειες </w:t>
      </w:r>
      <w:r w:rsidR="00BF41F8" w:rsidRPr="00D25142">
        <w:rPr>
          <w:u w:val="single"/>
        </w:rPr>
        <w:t>μαζί</w:t>
      </w:r>
      <w:r w:rsidR="00D25142" w:rsidRPr="00D25142">
        <w:rPr>
          <w:u w:val="single"/>
        </w:rPr>
        <w:t xml:space="preserve"> και τα </w:t>
      </w:r>
      <w:r w:rsidR="00BF41F8" w:rsidRPr="00D25142">
        <w:rPr>
          <w:u w:val="single"/>
        </w:rPr>
        <w:t>διόδια</w:t>
      </w:r>
      <w:r w:rsidR="00D25142" w:rsidRPr="00D25142">
        <w:rPr>
          <w:u w:val="single"/>
        </w:rPr>
        <w:t xml:space="preserve"> </w:t>
      </w:r>
      <w:r w:rsidRPr="00C01B24">
        <w:t xml:space="preserve">κλπ. </w:t>
      </w:r>
      <w:r w:rsidR="00D25142">
        <w:t xml:space="preserve"> </w:t>
      </w:r>
      <w:r w:rsidR="005F3DD8">
        <w:t xml:space="preserve"> </w:t>
      </w:r>
      <w:r w:rsidR="00D25142">
        <w:t xml:space="preserve">Αντίγραφα των διοδίων θα επισυνάπτονται μαζί με το τιμολόγιο πληρωμής  για την επιβεβαίωση της ορθής εκτέλεσης του δρομολογίου. </w:t>
      </w:r>
      <w:r w:rsidRPr="00C01B24">
        <w:t xml:space="preserve">Επιπρόσθετα η μη εύλογη αποτύπωση των ωρών διέλευσης από τα διόδια θα θέτει σε αμφισβήτηση την ορθή εκτέλεση του δρομολογίου και κατά συνέπεια την αποζημίωση αυτού εκτός αν αποδεικνύεται ο λόγος της απόκλισης. Για θέσεις προορισμού </w:t>
      </w:r>
      <w:r w:rsidR="00E94A98">
        <w:t xml:space="preserve">στην  Κεντρική </w:t>
      </w:r>
      <w:r w:rsidR="009D73B5">
        <w:t>Μακεδονία</w:t>
      </w:r>
      <w:r w:rsidR="00E94A98">
        <w:t xml:space="preserve"> </w:t>
      </w:r>
      <w:r w:rsidRPr="00C01B24">
        <w:t xml:space="preserve">νοείται η διαδρομή Πάτρα Ιωάννινα Εγνατία Οδός εκτός αν υπάρχουν έκτακτες οδικές συνθήκες που επιβάλλουν εναλλακτική διαδρομή. Αναθεώρηση της τιμής αποζημίωσης λόγω μεταβολών στην τιμή των καυσίμων δεν προβλέπεται. </w:t>
      </w:r>
    </w:p>
    <w:p w:rsidR="00583CCD" w:rsidRPr="00583CCD" w:rsidRDefault="00583CCD" w:rsidP="00583CCD">
      <w:pPr>
        <w:pStyle w:val="Default"/>
        <w:ind w:firstLine="720"/>
        <w:jc w:val="both"/>
      </w:pPr>
      <w:r w:rsidRPr="00583CCD">
        <w:t xml:space="preserve">Ο ανάδοχος  είναι υποχρεωμένος με δική του μέριμνα, ευθύνη να ζυγίζει το μεικτό φορτίο και το απόβαρο σε κατάλληλη ζυγιστική διάταξη </w:t>
      </w:r>
    </w:p>
    <w:p w:rsidR="00C01B24" w:rsidRPr="00C01B24" w:rsidRDefault="00C01B24" w:rsidP="004C182F">
      <w:pPr>
        <w:pStyle w:val="Default"/>
        <w:jc w:val="both"/>
      </w:pPr>
      <w:r w:rsidRPr="00C01B24">
        <w:tab/>
        <w:t xml:space="preserve">Ο ανάδοχος θα έχει πλήρη ευθύνη για την ασφαλή διακίνηση του φορτίου καθ όλη τη διαδρομή μετά την έξοδο από τις εγκατάστασης παραλαβής και διάθεσης. Θα έχει την πλήρη ευθύνη για κάθε δαπάνη ασφάλισης οχημάτων και προσωπικού, αντιμετώπιση έκτακτων καταστάσεων και πληρωμή προστίμων για τυχόν παραβάσεις που βεβαιώνονται κατά τη διαδικασία της μεταφοράς. Φορτηγά που χρησιμοποιούνται για τη δημοπρατούμενη υπηρεσία και αποζημιώνονται και για τα χιλιόμετρα της επιστροφής, δεν επιτρέπεται κατά την επιστροφή να εκτελούν οποιαδήποτε άλλη μεταφορά κατά την επιστροφή τους. Για το σκοπό αυτό η ΔΕΥΑΠ έχει δικαίωμα να ζητήσει έλεγχο του βιβλίου φόρτωσης ή του μπλοκ </w:t>
      </w:r>
      <w:r w:rsidRPr="005644D2">
        <w:lastRenderedPageBreak/>
        <w:t>φορτωτικών του</w:t>
      </w:r>
      <w:r w:rsidRPr="00C01B24">
        <w:t xml:space="preserve"> φορτηγού και να προβεί σε οποιοδήποτε άλλο έλεγχο κρίνει πρόσφορο για τη διασφάλιση των υποχρεώσεων του μεταφορέα.</w:t>
      </w:r>
      <w:r>
        <w:t xml:space="preserve"> </w:t>
      </w:r>
    </w:p>
    <w:p w:rsidR="00C01B24" w:rsidRPr="00C01B24" w:rsidRDefault="00C01B24" w:rsidP="004C182F">
      <w:pPr>
        <w:pStyle w:val="Default"/>
        <w:jc w:val="both"/>
      </w:pPr>
      <w:r w:rsidRPr="00C01B24">
        <w:t xml:space="preserve">Αν ο ανάδοχος για ανυπέρβλητους τεχνικούς ή άλλους λόγους ανωτέρας βίας αδυνατεί να εκτελέσει τη σύμβαση σύμφωνα με την τεχνική του προσφορά, θα πρέπει να ενημερώσει άμεσα τη ΔΕΥΑΠ με πλήρως τεκμηριωμένη έκθεση και να αναθέσει σε άλλη κατάλληλα περιβαλλοντικά </w:t>
      </w:r>
      <w:proofErr w:type="spellStart"/>
      <w:r w:rsidRPr="00C01B24">
        <w:t>αδειοδοτημένη</w:t>
      </w:r>
      <w:proofErr w:type="spellEnd"/>
      <w:r w:rsidRPr="00C01B24">
        <w:t xml:space="preserve"> εταιρεία, χωρίς καμία τροποποίηση της τιμής για της ΔΕΥΑΠ, την έγκαιρη και απρόσκοπτη συνέχιση της εκτέλεσης της σύμβασης. </w:t>
      </w:r>
    </w:p>
    <w:p w:rsidR="00C01B24" w:rsidRPr="00C01B24" w:rsidRDefault="00C01B24" w:rsidP="004C182F">
      <w:pPr>
        <w:pStyle w:val="Default"/>
        <w:jc w:val="both"/>
      </w:pPr>
    </w:p>
    <w:p w:rsidR="00C01B24" w:rsidRPr="009016A2" w:rsidRDefault="00C01B24" w:rsidP="004C182F">
      <w:pPr>
        <w:pStyle w:val="Default"/>
        <w:jc w:val="both"/>
      </w:pPr>
      <w:r w:rsidRPr="00C01B24">
        <w:t xml:space="preserve">Μειοδότης αναδεικνύεται ο διαγωνιζόμενος με την μικρότερη τιμή προσφοράς. Η τιμή προσφορά δίνεται ανά χιλιόμετρο δρομολόγιου της συνολικής διαδρομής (ενός τυπικού φορτίου κατά τη μετάβαση και κενού κατά την επιστροφή). </w:t>
      </w:r>
    </w:p>
    <w:p w:rsidR="00295273" w:rsidRPr="009016A2" w:rsidRDefault="00295273" w:rsidP="004C182F">
      <w:pPr>
        <w:pStyle w:val="Default"/>
        <w:jc w:val="both"/>
      </w:pPr>
    </w:p>
    <w:p w:rsidR="00295273" w:rsidRDefault="00295273" w:rsidP="00295273">
      <w:pPr>
        <w:pStyle w:val="2"/>
        <w:ind w:left="0" w:right="-52" w:firstLine="0"/>
        <w:jc w:val="center"/>
        <w:rPr>
          <w:rFonts w:ascii="Times New Roman" w:hAnsi="Times New Roman"/>
          <w:color w:val="auto"/>
          <w:sz w:val="24"/>
          <w:szCs w:val="24"/>
          <w:u w:val="single"/>
          <w:lang w:val="en-US"/>
        </w:rPr>
      </w:pPr>
      <w:r>
        <w:rPr>
          <w:rFonts w:ascii="Times New Roman" w:hAnsi="Times New Roman"/>
          <w:color w:val="auto"/>
          <w:sz w:val="24"/>
          <w:szCs w:val="24"/>
          <w:u w:val="single"/>
        </w:rPr>
        <w:t>ΕΝΔΕΙΚΤΙΚΟΣ ΠΡΟΫΠΟΛΟΓΙΣΜΟΣ</w:t>
      </w:r>
    </w:p>
    <w:tbl>
      <w:tblPr>
        <w:tblW w:w="9513" w:type="dxa"/>
        <w:tblInd w:w="93" w:type="dxa"/>
        <w:tblLayout w:type="fixed"/>
        <w:tblLook w:val="04A0"/>
      </w:tblPr>
      <w:tblGrid>
        <w:gridCol w:w="3416"/>
        <w:gridCol w:w="1561"/>
        <w:gridCol w:w="1559"/>
        <w:gridCol w:w="1559"/>
        <w:gridCol w:w="1418"/>
      </w:tblGrid>
      <w:tr w:rsidR="00295273" w:rsidRPr="002F3E91" w:rsidTr="00295273">
        <w:trPr>
          <w:trHeight w:val="276"/>
        </w:trPr>
        <w:tc>
          <w:tcPr>
            <w:tcW w:w="3416" w:type="dxa"/>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r w:rsidRPr="00295273">
              <w:rPr>
                <w:rFonts w:ascii="Times New Roman" w:eastAsia="Times New Roman" w:hAnsi="Times New Roman"/>
                <w:bCs/>
                <w:color w:val="000000"/>
                <w:sz w:val="24"/>
                <w:szCs w:val="24"/>
                <w:lang w:eastAsia="el-GR"/>
              </w:rPr>
              <w:t>Εργασία</w:t>
            </w:r>
          </w:p>
        </w:tc>
        <w:tc>
          <w:tcPr>
            <w:tcW w:w="1561" w:type="dxa"/>
            <w:vMerge w:val="restart"/>
            <w:tcBorders>
              <w:top w:val="single" w:sz="8" w:space="0" w:color="auto"/>
              <w:left w:val="single" w:sz="4" w:space="0" w:color="auto"/>
              <w:bottom w:val="single" w:sz="8" w:space="0" w:color="000000"/>
              <w:right w:val="single" w:sz="8" w:space="0" w:color="auto"/>
            </w:tcBorders>
            <w:shd w:val="clear" w:color="000000" w:fill="8DB4E3"/>
            <w:vAlign w:val="center"/>
            <w:hideMark/>
          </w:tcPr>
          <w:p w:rsidR="00295273" w:rsidRPr="00295273" w:rsidRDefault="00295273" w:rsidP="00295273">
            <w:pPr>
              <w:pStyle w:val="Default"/>
              <w:jc w:val="center"/>
              <w:rPr>
                <w:sz w:val="18"/>
                <w:szCs w:val="18"/>
                <w:lang w:val="en-US"/>
              </w:rPr>
            </w:pPr>
            <w:r w:rsidRPr="00295273">
              <w:rPr>
                <w:bCs/>
                <w:sz w:val="18"/>
                <w:szCs w:val="18"/>
              </w:rPr>
              <w:t>Μονάδα</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295273" w:rsidRPr="00295273" w:rsidRDefault="00295273" w:rsidP="00295273">
            <w:pPr>
              <w:pStyle w:val="Default"/>
              <w:jc w:val="center"/>
              <w:rPr>
                <w:sz w:val="18"/>
                <w:szCs w:val="18"/>
                <w:lang w:val="en-US"/>
              </w:rPr>
            </w:pPr>
            <w:r w:rsidRPr="00295273">
              <w:rPr>
                <w:bCs/>
                <w:sz w:val="18"/>
                <w:szCs w:val="18"/>
              </w:rPr>
              <w:t>Ποσότητα</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295273" w:rsidRPr="00295273" w:rsidRDefault="00295273" w:rsidP="00295273">
            <w:pPr>
              <w:spacing w:line="240" w:lineRule="auto"/>
              <w:jc w:val="center"/>
              <w:rPr>
                <w:sz w:val="18"/>
                <w:szCs w:val="18"/>
                <w:lang w:val="en-US"/>
              </w:rPr>
            </w:pPr>
            <w:r w:rsidRPr="00295273">
              <w:rPr>
                <w:bCs/>
                <w:sz w:val="18"/>
                <w:szCs w:val="18"/>
              </w:rPr>
              <w:t xml:space="preserve">Τιμή </w:t>
            </w:r>
            <w:r w:rsidRPr="00295273">
              <w:rPr>
                <w:bCs/>
                <w:sz w:val="16"/>
                <w:szCs w:val="16"/>
              </w:rPr>
              <w:t xml:space="preserve">Μονάδος </w:t>
            </w:r>
            <w:r w:rsidRPr="00295273">
              <w:rPr>
                <w:bCs/>
                <w:sz w:val="18"/>
                <w:szCs w:val="18"/>
              </w:rPr>
              <w:t>ευρώ</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295273" w:rsidRPr="00295273" w:rsidRDefault="00295273" w:rsidP="00295273">
            <w:pPr>
              <w:spacing w:line="240" w:lineRule="auto"/>
              <w:jc w:val="center"/>
              <w:rPr>
                <w:sz w:val="18"/>
                <w:szCs w:val="18"/>
                <w:lang w:val="en-US"/>
              </w:rPr>
            </w:pPr>
            <w:r w:rsidRPr="00295273">
              <w:rPr>
                <w:bCs/>
                <w:sz w:val="18"/>
                <w:szCs w:val="18"/>
              </w:rPr>
              <w:t>Δαπάνη ευρώ</w:t>
            </w:r>
          </w:p>
        </w:tc>
      </w:tr>
      <w:tr w:rsidR="00295273" w:rsidRPr="002F3E91" w:rsidTr="00295273">
        <w:trPr>
          <w:trHeight w:val="543"/>
        </w:trPr>
        <w:tc>
          <w:tcPr>
            <w:tcW w:w="3416" w:type="dxa"/>
            <w:vMerge/>
            <w:tcBorders>
              <w:top w:val="single" w:sz="4" w:space="0" w:color="auto"/>
              <w:left w:val="single" w:sz="4" w:space="0" w:color="auto"/>
              <w:bottom w:val="single" w:sz="4" w:space="0" w:color="auto"/>
              <w:right w:val="single" w:sz="4" w:space="0" w:color="auto"/>
            </w:tcBorders>
            <w:vAlign w:val="center"/>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p>
        </w:tc>
        <w:tc>
          <w:tcPr>
            <w:tcW w:w="1561" w:type="dxa"/>
            <w:vMerge/>
            <w:tcBorders>
              <w:top w:val="single" w:sz="8" w:space="0" w:color="auto"/>
              <w:left w:val="single" w:sz="4" w:space="0" w:color="auto"/>
              <w:bottom w:val="single" w:sz="8" w:space="0" w:color="000000"/>
              <w:right w:val="single" w:sz="8" w:space="0" w:color="auto"/>
            </w:tcBorders>
            <w:vAlign w:val="center"/>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p>
        </w:tc>
        <w:tc>
          <w:tcPr>
            <w:tcW w:w="1418" w:type="dxa"/>
            <w:vMerge/>
            <w:tcBorders>
              <w:top w:val="single" w:sz="8" w:space="0" w:color="auto"/>
              <w:left w:val="single" w:sz="8" w:space="0" w:color="auto"/>
              <w:bottom w:val="single" w:sz="8" w:space="0" w:color="000000"/>
              <w:right w:val="single" w:sz="8" w:space="0" w:color="auto"/>
            </w:tcBorders>
            <w:hideMark/>
          </w:tcPr>
          <w:p w:rsidR="00295273" w:rsidRPr="00295273" w:rsidRDefault="00295273" w:rsidP="00295273">
            <w:pPr>
              <w:suppressAutoHyphens w:val="0"/>
              <w:spacing w:after="0" w:line="240" w:lineRule="auto"/>
              <w:rPr>
                <w:rFonts w:ascii="Times New Roman" w:eastAsia="Times New Roman" w:hAnsi="Times New Roman"/>
                <w:bCs/>
                <w:color w:val="000000"/>
                <w:sz w:val="24"/>
                <w:szCs w:val="24"/>
                <w:lang w:eastAsia="el-GR"/>
              </w:rPr>
            </w:pPr>
          </w:p>
        </w:tc>
      </w:tr>
      <w:tr w:rsidR="00295273" w:rsidRPr="002F3E91" w:rsidTr="00295273">
        <w:trPr>
          <w:trHeight w:val="20"/>
        </w:trPr>
        <w:tc>
          <w:tcPr>
            <w:tcW w:w="3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95273" w:rsidRPr="00295273" w:rsidRDefault="00295273" w:rsidP="00295273">
            <w:pPr>
              <w:suppressAutoHyphens w:val="0"/>
              <w:spacing w:after="0" w:line="240" w:lineRule="auto"/>
              <w:jc w:val="both"/>
              <w:rPr>
                <w:rFonts w:ascii="Times New Roman" w:eastAsia="Times New Roman" w:hAnsi="Times New Roman"/>
                <w:bCs/>
                <w:i/>
                <w:iCs/>
                <w:color w:val="000000"/>
                <w:sz w:val="24"/>
                <w:szCs w:val="24"/>
                <w:lang w:eastAsia="el-GR"/>
              </w:rPr>
            </w:pPr>
            <w:r w:rsidRPr="00295273">
              <w:rPr>
                <w:bCs/>
                <w:i/>
                <w:iCs/>
                <w:sz w:val="18"/>
                <w:szCs w:val="18"/>
              </w:rPr>
              <w:t>Για ένα «μέσο» χιλιόμετρο διαδρομής με ένα πλήρες φορτίο (18-25 τόνοι) κατά τη μετάβαση και κενό κατά την επιστροφή, σύμφωνα με τις τεχνικές προδιαγραφές</w:t>
            </w:r>
          </w:p>
        </w:tc>
        <w:tc>
          <w:tcPr>
            <w:tcW w:w="1561" w:type="dxa"/>
            <w:tcBorders>
              <w:top w:val="nil"/>
              <w:left w:val="single" w:sz="4" w:space="0" w:color="auto"/>
              <w:bottom w:val="single" w:sz="8" w:space="0" w:color="auto"/>
              <w:right w:val="single" w:sz="8" w:space="0" w:color="auto"/>
            </w:tcBorders>
            <w:shd w:val="clear" w:color="000000" w:fill="FFFFFF"/>
            <w:vAlign w:val="center"/>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3"/>
                <w:szCs w:val="23"/>
                <w:lang w:eastAsia="el-GR"/>
              </w:rPr>
            </w:pPr>
            <w:r w:rsidRPr="00295273">
              <w:rPr>
                <w:rFonts w:ascii="Times New Roman" w:eastAsia="Times New Roman" w:hAnsi="Times New Roman"/>
                <w:color w:val="000000"/>
                <w:sz w:val="23"/>
                <w:szCs w:val="23"/>
                <w:lang w:eastAsia="el-GR"/>
              </w:rPr>
              <w:t>Χιλιόμετρο δρομολογίου</w:t>
            </w:r>
          </w:p>
        </w:tc>
        <w:tc>
          <w:tcPr>
            <w:tcW w:w="1559" w:type="dxa"/>
            <w:tcBorders>
              <w:top w:val="nil"/>
              <w:left w:val="nil"/>
              <w:bottom w:val="single" w:sz="8" w:space="0" w:color="auto"/>
              <w:right w:val="single" w:sz="8" w:space="0" w:color="auto"/>
            </w:tcBorders>
            <w:shd w:val="clear" w:color="000000" w:fill="FFFFFF"/>
            <w:vAlign w:val="center"/>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val="en-US" w:eastAsia="el-GR"/>
              </w:rPr>
            </w:pPr>
          </w:p>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val="en-US" w:eastAsia="el-GR"/>
              </w:rPr>
            </w:pPr>
            <w:r w:rsidRPr="00295273">
              <w:rPr>
                <w:rFonts w:ascii="Times New Roman" w:eastAsia="Times New Roman" w:hAnsi="Times New Roman"/>
                <w:color w:val="000000"/>
                <w:sz w:val="24"/>
                <w:szCs w:val="24"/>
                <w:lang w:val="en-US" w:eastAsia="el-GR"/>
              </w:rPr>
              <w:t>17.345</w:t>
            </w:r>
          </w:p>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val="en-US" w:eastAsia="el-GR"/>
              </w:rPr>
            </w:pPr>
          </w:p>
        </w:tc>
        <w:tc>
          <w:tcPr>
            <w:tcW w:w="1559" w:type="dxa"/>
            <w:tcBorders>
              <w:top w:val="nil"/>
              <w:left w:val="nil"/>
              <w:bottom w:val="single" w:sz="8" w:space="0" w:color="auto"/>
              <w:right w:val="single" w:sz="8" w:space="0" w:color="auto"/>
            </w:tcBorders>
            <w:shd w:val="clear" w:color="000000" w:fill="FFFFFF"/>
            <w:vAlign w:val="center"/>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1</w:t>
            </w:r>
            <w:r w:rsidRPr="00295273">
              <w:rPr>
                <w:rFonts w:ascii="Times New Roman" w:eastAsia="Times New Roman" w:hAnsi="Times New Roman"/>
                <w:color w:val="000000"/>
                <w:sz w:val="24"/>
                <w:szCs w:val="24"/>
                <w:lang w:val="en-US" w:eastAsia="el-GR"/>
              </w:rPr>
              <w:t>,1</w:t>
            </w:r>
            <w:r w:rsidRPr="00295273">
              <w:rPr>
                <w:rFonts w:ascii="Times New Roman" w:eastAsia="Times New Roman" w:hAnsi="Times New Roman"/>
                <w:color w:val="000000"/>
                <w:sz w:val="24"/>
                <w:szCs w:val="24"/>
                <w:lang w:eastAsia="el-GR"/>
              </w:rPr>
              <w:t>53</w:t>
            </w:r>
          </w:p>
        </w:tc>
        <w:tc>
          <w:tcPr>
            <w:tcW w:w="1418" w:type="dxa"/>
            <w:tcBorders>
              <w:top w:val="nil"/>
              <w:left w:val="nil"/>
              <w:bottom w:val="single" w:sz="8" w:space="0" w:color="auto"/>
              <w:right w:val="single" w:sz="8" w:space="0" w:color="auto"/>
            </w:tcBorders>
            <w:shd w:val="clear" w:color="000000" w:fill="FFFFFF"/>
            <w:vAlign w:val="center"/>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19.</w:t>
            </w:r>
            <w:r w:rsidRPr="00295273">
              <w:rPr>
                <w:rFonts w:ascii="Times New Roman" w:eastAsia="Times New Roman" w:hAnsi="Times New Roman"/>
                <w:color w:val="000000"/>
                <w:sz w:val="24"/>
                <w:szCs w:val="24"/>
                <w:lang w:val="en-US" w:eastAsia="el-GR"/>
              </w:rPr>
              <w:t>999,00</w:t>
            </w:r>
            <w:r w:rsidRPr="00295273">
              <w:rPr>
                <w:rFonts w:ascii="Times New Roman" w:eastAsia="Times New Roman" w:hAnsi="Times New Roman"/>
                <w:color w:val="000000"/>
                <w:sz w:val="24"/>
                <w:szCs w:val="24"/>
                <w:lang w:eastAsia="el-GR"/>
              </w:rPr>
              <w:t xml:space="preserve"> </w:t>
            </w:r>
          </w:p>
        </w:tc>
      </w:tr>
      <w:tr w:rsidR="00295273" w:rsidRPr="002F3E91" w:rsidTr="00295273">
        <w:trPr>
          <w:trHeight w:val="20"/>
        </w:trPr>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r w:rsidRPr="00295273">
              <w:rPr>
                <w:rFonts w:ascii="Times New Roman" w:eastAsia="Times New Roman" w:hAnsi="Times New Roman"/>
                <w:bCs/>
                <w:color w:val="000000"/>
                <w:sz w:val="24"/>
                <w:szCs w:val="24"/>
                <w:lang w:eastAsia="el-GR"/>
              </w:rPr>
              <w:t>Φ.Π.Α.</w:t>
            </w:r>
          </w:p>
        </w:tc>
        <w:tc>
          <w:tcPr>
            <w:tcW w:w="1561" w:type="dxa"/>
            <w:tcBorders>
              <w:top w:val="nil"/>
              <w:left w:val="single" w:sz="4" w:space="0" w:color="auto"/>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 </w:t>
            </w:r>
          </w:p>
        </w:tc>
        <w:tc>
          <w:tcPr>
            <w:tcW w:w="1559" w:type="dxa"/>
            <w:tcBorders>
              <w:top w:val="nil"/>
              <w:left w:val="nil"/>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 </w:t>
            </w:r>
          </w:p>
        </w:tc>
        <w:tc>
          <w:tcPr>
            <w:tcW w:w="1559" w:type="dxa"/>
            <w:tcBorders>
              <w:top w:val="nil"/>
              <w:left w:val="nil"/>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 </w:t>
            </w:r>
          </w:p>
        </w:tc>
        <w:tc>
          <w:tcPr>
            <w:tcW w:w="1418" w:type="dxa"/>
            <w:tcBorders>
              <w:top w:val="nil"/>
              <w:left w:val="nil"/>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r w:rsidRPr="00295273">
              <w:rPr>
                <w:rFonts w:ascii="Times New Roman" w:eastAsia="Times New Roman" w:hAnsi="Times New Roman"/>
                <w:bCs/>
                <w:color w:val="000000"/>
                <w:sz w:val="24"/>
                <w:szCs w:val="24"/>
                <w:lang w:eastAsia="el-GR"/>
              </w:rPr>
              <w:t>4.799,76</w:t>
            </w:r>
          </w:p>
        </w:tc>
      </w:tr>
      <w:tr w:rsidR="00295273" w:rsidRPr="002F3E91" w:rsidTr="00295273">
        <w:trPr>
          <w:trHeight w:val="20"/>
        </w:trPr>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eastAsia="el-GR"/>
              </w:rPr>
            </w:pPr>
            <w:r w:rsidRPr="00295273">
              <w:rPr>
                <w:rFonts w:ascii="Times New Roman" w:eastAsia="Times New Roman" w:hAnsi="Times New Roman"/>
                <w:bCs/>
                <w:color w:val="000000"/>
                <w:sz w:val="24"/>
                <w:szCs w:val="24"/>
                <w:lang w:eastAsia="el-GR"/>
              </w:rPr>
              <w:t>ΓΕΝΙΚΟ ΣΥΝΟΛΟ</w:t>
            </w:r>
          </w:p>
        </w:tc>
        <w:tc>
          <w:tcPr>
            <w:tcW w:w="1561" w:type="dxa"/>
            <w:tcBorders>
              <w:top w:val="nil"/>
              <w:left w:val="single" w:sz="4" w:space="0" w:color="auto"/>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 </w:t>
            </w:r>
          </w:p>
        </w:tc>
        <w:tc>
          <w:tcPr>
            <w:tcW w:w="1559" w:type="dxa"/>
            <w:tcBorders>
              <w:top w:val="nil"/>
              <w:left w:val="nil"/>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 </w:t>
            </w:r>
          </w:p>
        </w:tc>
        <w:tc>
          <w:tcPr>
            <w:tcW w:w="1559" w:type="dxa"/>
            <w:tcBorders>
              <w:top w:val="nil"/>
              <w:left w:val="nil"/>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color w:val="000000"/>
                <w:sz w:val="24"/>
                <w:szCs w:val="24"/>
                <w:lang w:eastAsia="el-GR"/>
              </w:rPr>
            </w:pPr>
            <w:r w:rsidRPr="00295273">
              <w:rPr>
                <w:rFonts w:ascii="Times New Roman" w:eastAsia="Times New Roman" w:hAnsi="Times New Roman"/>
                <w:color w:val="000000"/>
                <w:sz w:val="24"/>
                <w:szCs w:val="24"/>
                <w:lang w:eastAsia="el-GR"/>
              </w:rPr>
              <w:t> </w:t>
            </w:r>
          </w:p>
        </w:tc>
        <w:tc>
          <w:tcPr>
            <w:tcW w:w="1418" w:type="dxa"/>
            <w:tcBorders>
              <w:top w:val="nil"/>
              <w:left w:val="nil"/>
              <w:bottom w:val="single" w:sz="8" w:space="0" w:color="auto"/>
              <w:right w:val="single" w:sz="8" w:space="0" w:color="auto"/>
            </w:tcBorders>
            <w:shd w:val="clear" w:color="000000" w:fill="FFFFFF"/>
            <w:vAlign w:val="bottom"/>
            <w:hideMark/>
          </w:tcPr>
          <w:p w:rsidR="00295273" w:rsidRPr="00295273" w:rsidRDefault="00295273" w:rsidP="00295273">
            <w:pPr>
              <w:suppressAutoHyphens w:val="0"/>
              <w:spacing w:after="0" w:line="240" w:lineRule="auto"/>
              <w:jc w:val="center"/>
              <w:rPr>
                <w:rFonts w:ascii="Times New Roman" w:eastAsia="Times New Roman" w:hAnsi="Times New Roman"/>
                <w:bCs/>
                <w:color w:val="000000"/>
                <w:sz w:val="24"/>
                <w:szCs w:val="24"/>
                <w:lang w:val="en-US" w:eastAsia="el-GR"/>
              </w:rPr>
            </w:pPr>
            <w:r w:rsidRPr="00295273">
              <w:rPr>
                <w:rFonts w:ascii="Times New Roman" w:eastAsia="Times New Roman" w:hAnsi="Times New Roman"/>
                <w:bCs/>
                <w:color w:val="000000"/>
                <w:sz w:val="24"/>
                <w:szCs w:val="24"/>
                <w:lang w:val="en-US" w:eastAsia="el-GR"/>
              </w:rPr>
              <w:t xml:space="preserve"> 24.798,76</w:t>
            </w:r>
          </w:p>
        </w:tc>
      </w:tr>
    </w:tbl>
    <w:p w:rsidR="00295273" w:rsidRPr="00295273" w:rsidRDefault="00295273" w:rsidP="004C182F">
      <w:pPr>
        <w:pStyle w:val="Default"/>
        <w:jc w:val="both"/>
        <w:rPr>
          <w:lang w:val="en-US"/>
        </w:rPr>
      </w:pPr>
    </w:p>
    <w:p w:rsidR="00DF29F3" w:rsidRPr="00C55530" w:rsidRDefault="00DF29F3" w:rsidP="004C182F">
      <w:pPr>
        <w:pStyle w:val="Default"/>
        <w:jc w:val="both"/>
      </w:pPr>
    </w:p>
    <w:p w:rsidR="00DF29F3" w:rsidRPr="00C55530" w:rsidRDefault="00DF29F3" w:rsidP="004C182F">
      <w:pPr>
        <w:pStyle w:val="Default"/>
        <w:jc w:val="both"/>
        <w:rPr>
          <w:b/>
        </w:rPr>
      </w:pPr>
      <w:r w:rsidRPr="00DF29F3">
        <w:rPr>
          <w:b/>
        </w:rPr>
        <w:t xml:space="preserve">Σαν τεχνικά στοιχεία της προσφοράς θα </w:t>
      </w:r>
      <w:r w:rsidR="009D73B5" w:rsidRPr="00DF29F3">
        <w:rPr>
          <w:b/>
        </w:rPr>
        <w:t>υποβληθ</w:t>
      </w:r>
      <w:r w:rsidR="009D73B5">
        <w:rPr>
          <w:b/>
        </w:rPr>
        <w:t xml:space="preserve">ούν </w:t>
      </w:r>
      <w:proofErr w:type="spellStart"/>
      <w:r w:rsidR="009D73B5">
        <w:rPr>
          <w:b/>
        </w:rPr>
        <w:t>υποχρεωτικα</w:t>
      </w:r>
      <w:proofErr w:type="spellEnd"/>
      <w:r w:rsidRPr="00DF29F3">
        <w:rPr>
          <w:b/>
        </w:rPr>
        <w:t xml:space="preserve"> </w:t>
      </w:r>
      <w:r w:rsidR="009D73B5">
        <w:rPr>
          <w:b/>
        </w:rPr>
        <w:t xml:space="preserve"> </w:t>
      </w:r>
      <w:r w:rsidRPr="00DF29F3">
        <w:rPr>
          <w:b/>
        </w:rPr>
        <w:t>τα παρακάτω απαραίτητα δικαιολογητικά :</w:t>
      </w:r>
    </w:p>
    <w:p w:rsidR="00DF29F3" w:rsidRPr="00C55530" w:rsidRDefault="00DF29F3" w:rsidP="004C182F">
      <w:pPr>
        <w:pStyle w:val="Default"/>
        <w:jc w:val="both"/>
        <w:rPr>
          <w:b/>
        </w:rPr>
      </w:pPr>
    </w:p>
    <w:p w:rsidR="00C01B24" w:rsidRPr="00811789" w:rsidRDefault="00C01B24" w:rsidP="004C182F">
      <w:pPr>
        <w:pStyle w:val="Default"/>
        <w:ind w:left="284"/>
        <w:jc w:val="both"/>
      </w:pPr>
      <w:r w:rsidRPr="00811789">
        <w:t>1.</w:t>
      </w:r>
      <w:r w:rsidRPr="00811789">
        <w:tab/>
        <w:t xml:space="preserve">Επικυρωμένα αντίγραφα των διαθέσιμων αδειών μεταφοράς για ΕΚΑ 19 08 05 από τις αρμόδιες Αρχές για τις παραπάνω Περιφέρειες, </w:t>
      </w:r>
    </w:p>
    <w:p w:rsidR="00C01B24" w:rsidRPr="002B3642" w:rsidRDefault="00C01B24" w:rsidP="004C182F">
      <w:pPr>
        <w:pStyle w:val="Default"/>
        <w:ind w:left="284"/>
        <w:jc w:val="both"/>
      </w:pPr>
      <w:r w:rsidRPr="00811789">
        <w:t>2.</w:t>
      </w:r>
      <w:r w:rsidRPr="00811789">
        <w:tab/>
        <w:t xml:space="preserve">Επικυρωμένα αντίγραφα της Μελέτης Οργάνωσης με βάση την οποία έχουν </w:t>
      </w:r>
      <w:proofErr w:type="spellStart"/>
      <w:r w:rsidRPr="002B3642">
        <w:t>αδειοδοτηθεί</w:t>
      </w:r>
      <w:proofErr w:type="spellEnd"/>
      <w:r w:rsidRPr="002B3642">
        <w:t xml:space="preserve">. </w:t>
      </w:r>
    </w:p>
    <w:p w:rsidR="00C01B24" w:rsidRDefault="00C01B24" w:rsidP="004C182F">
      <w:pPr>
        <w:pStyle w:val="Default"/>
        <w:ind w:left="284"/>
        <w:jc w:val="both"/>
      </w:pPr>
      <w:r w:rsidRPr="002B3642">
        <w:t>3.</w:t>
      </w:r>
      <w:r w:rsidRPr="002B3642">
        <w:tab/>
        <w:t>Κατάλογο των οχημάτων</w:t>
      </w:r>
      <w:r w:rsidR="004D3482">
        <w:t xml:space="preserve">  (</w:t>
      </w:r>
      <w:r w:rsidR="000D232C">
        <w:t>τουλάχιστον</w:t>
      </w:r>
      <w:r w:rsidR="004D3482">
        <w:t xml:space="preserve"> 2)</w:t>
      </w:r>
      <w:r w:rsidRPr="002B3642">
        <w:t xml:space="preserve"> και των τεχνικών χαρακτηριστικών τους που περιλαμβάνονται στην σχετική περιβαλλοντική άδεια και θα χρησιμοποιηθούν για την εκτέλεση της σύμβασης. Τα περιγραφόμενα τεχνικά χαρακτηριστικά θα πρέπει να είναι σαφή και πλήρη ώστε να μπορεί να κριθεί η επάρκεια των οχημάτων έναντι των τεχνικών προδιαγραφών. Ο κατάλογος των οχημάτων (αριθμοί κυκλοφορίας </w:t>
      </w:r>
      <w:proofErr w:type="spellStart"/>
      <w:r w:rsidRPr="002B3642">
        <w:t>τρακτορα</w:t>
      </w:r>
      <w:proofErr w:type="spellEnd"/>
      <w:r w:rsidRPr="002B3642">
        <w:t xml:space="preserve"> και συρόμενου) θα αποτυπώνονται σε σχετική υπεύθυνη δήλωση.</w:t>
      </w:r>
      <w:r w:rsidRPr="00C01B24">
        <w:t xml:space="preserve"> </w:t>
      </w:r>
    </w:p>
    <w:p w:rsidR="00B22B18" w:rsidRPr="00EF18AA" w:rsidRDefault="009D73B5" w:rsidP="00B22B18">
      <w:pPr>
        <w:ind w:right="-143"/>
        <w:jc w:val="both"/>
        <w:rPr>
          <w:sz w:val="24"/>
          <w:szCs w:val="24"/>
          <w:u w:val="single"/>
        </w:rPr>
      </w:pPr>
      <w:r>
        <w:t>4.</w:t>
      </w:r>
      <w:r w:rsidR="00B22B18" w:rsidRPr="00B22B18">
        <w:rPr>
          <w:rFonts w:ascii="Times New Roman" w:hAnsi="Times New Roman"/>
          <w:sz w:val="24"/>
          <w:szCs w:val="24"/>
        </w:rPr>
        <w:t xml:space="preserve"> </w:t>
      </w:r>
      <w:r w:rsidR="00B22B18">
        <w:rPr>
          <w:rFonts w:ascii="Times New Roman" w:hAnsi="Times New Roman"/>
          <w:sz w:val="24"/>
          <w:szCs w:val="24"/>
        </w:rPr>
        <w:t>.</w:t>
      </w:r>
      <w:r w:rsidR="00B22B18" w:rsidRPr="00EF18AA">
        <w:rPr>
          <w:sz w:val="24"/>
          <w:szCs w:val="24"/>
          <w:u w:val="single"/>
        </w:rPr>
        <w:t>ΠΡΟΣΟΧΗ ΟΙ ΕΝΔΙΑΦΕΡΟΜΕΝΟΙ ΠΡΕΠΕΙ ΝΑ ΥΠΟΒΑΛΛΟΥΝ ΣΤΑ ΔΙΚΑΙΟΛΟΓΗΤΙΚΑ ΣΥΜΜΕΤΟΧΗΣ  ΦΟΡΟΛΟΓΙΚΗ ΚΑΙ ΑΣΦΑΛΙΣΤΙΚΗ ΕΝΗΜΕΡΟΤΗΤΑ ΚΑΘΩΣ ΚΑΙ ΠΟΙΝΙΚΟ ΜΗΤΡΩΟ.</w:t>
      </w:r>
    </w:p>
    <w:p w:rsidR="00B22B18" w:rsidRPr="00B22B18" w:rsidRDefault="00B22B18" w:rsidP="00B22B18">
      <w:pPr>
        <w:ind w:right="-143"/>
        <w:jc w:val="both"/>
        <w:rPr>
          <w:rFonts w:ascii="Times New Roman" w:eastAsiaTheme="minorHAnsi" w:hAnsi="Times New Roman"/>
          <w:color w:val="000000"/>
          <w:sz w:val="24"/>
          <w:szCs w:val="24"/>
          <w:lang w:eastAsia="en-US"/>
        </w:rPr>
      </w:pPr>
      <w:r w:rsidRPr="00B22B18">
        <w:rPr>
          <w:rFonts w:ascii="Times New Roman" w:eastAsiaTheme="minorHAnsi" w:hAnsi="Times New Roman"/>
          <w:color w:val="000000"/>
          <w:sz w:val="24"/>
          <w:szCs w:val="24"/>
          <w:lang w:eastAsia="en-US"/>
        </w:rPr>
        <w:t>Από τον διαγωνισμό αποκλείεται όποιος προσφέρων δεν πληροί όλες τις ανωτέρω προδιαγραφές και επιλέγεται αυτός με την μικρότερη τιμή.</w:t>
      </w:r>
    </w:p>
    <w:p w:rsidR="00B22B18" w:rsidRPr="00B22B18" w:rsidRDefault="00B22B18" w:rsidP="00B22B18">
      <w:pPr>
        <w:tabs>
          <w:tab w:val="left" w:pos="1276"/>
        </w:tabs>
        <w:ind w:right="-143"/>
        <w:jc w:val="both"/>
        <w:rPr>
          <w:rFonts w:ascii="Times New Roman" w:eastAsiaTheme="minorHAnsi" w:hAnsi="Times New Roman"/>
          <w:color w:val="000000"/>
          <w:sz w:val="24"/>
          <w:szCs w:val="24"/>
          <w:lang w:eastAsia="en-US"/>
        </w:rPr>
      </w:pPr>
      <w:r w:rsidRPr="00B22B18">
        <w:rPr>
          <w:rFonts w:ascii="Times New Roman" w:eastAsiaTheme="minorHAnsi" w:hAnsi="Times New Roman"/>
          <w:color w:val="000000"/>
          <w:sz w:val="24"/>
          <w:szCs w:val="24"/>
          <w:lang w:eastAsia="en-US"/>
        </w:rPr>
        <w:t>Η συνολική διάρκεια υλοποίησης του έργου θα είναι  πέντε  (5) μήνες.</w:t>
      </w:r>
    </w:p>
    <w:p w:rsidR="00B22B18" w:rsidRPr="00B22B18" w:rsidRDefault="00B22B18" w:rsidP="00B22B18">
      <w:pPr>
        <w:ind w:right="-285"/>
        <w:jc w:val="both"/>
        <w:rPr>
          <w:rFonts w:ascii="Times New Roman" w:eastAsiaTheme="minorHAnsi" w:hAnsi="Times New Roman"/>
          <w:color w:val="000000"/>
          <w:sz w:val="24"/>
          <w:szCs w:val="24"/>
          <w:lang w:eastAsia="en-US"/>
        </w:rPr>
      </w:pPr>
      <w:r w:rsidRPr="00B22B18">
        <w:rPr>
          <w:rFonts w:ascii="Times New Roman" w:eastAsiaTheme="minorHAnsi" w:hAnsi="Times New Roman"/>
          <w:color w:val="000000"/>
          <w:sz w:val="24"/>
          <w:szCs w:val="24"/>
          <w:lang w:eastAsia="en-US"/>
        </w:rPr>
        <w:t xml:space="preserve">               </w:t>
      </w:r>
    </w:p>
    <w:p w:rsidR="00B22B18" w:rsidRPr="00B22B18" w:rsidRDefault="00B22B18" w:rsidP="00B22B18">
      <w:pPr>
        <w:ind w:right="-285"/>
        <w:jc w:val="both"/>
        <w:rPr>
          <w:rFonts w:ascii="Times New Roman" w:eastAsiaTheme="minorHAnsi" w:hAnsi="Times New Roman"/>
          <w:color w:val="000000"/>
          <w:sz w:val="24"/>
          <w:szCs w:val="24"/>
          <w:lang w:eastAsia="en-US"/>
        </w:rPr>
      </w:pPr>
      <w:r w:rsidRPr="00B22B18">
        <w:rPr>
          <w:rFonts w:ascii="Times New Roman" w:eastAsiaTheme="minorHAnsi" w:hAnsi="Times New Roman"/>
          <w:color w:val="000000"/>
          <w:sz w:val="24"/>
          <w:szCs w:val="24"/>
          <w:lang w:eastAsia="en-US"/>
        </w:rPr>
        <w:t xml:space="preserve"> </w:t>
      </w:r>
    </w:p>
    <w:p w:rsidR="00B22B18" w:rsidRPr="00B22B18" w:rsidRDefault="00B22B18" w:rsidP="00B22B18">
      <w:pPr>
        <w:ind w:right="-285"/>
        <w:jc w:val="both"/>
        <w:rPr>
          <w:rFonts w:ascii="Times New Roman" w:eastAsiaTheme="minorHAnsi" w:hAnsi="Times New Roman"/>
          <w:color w:val="000000"/>
          <w:sz w:val="24"/>
          <w:szCs w:val="24"/>
          <w:lang w:eastAsia="en-US"/>
        </w:rPr>
      </w:pPr>
      <w:r w:rsidRPr="00B22B18">
        <w:rPr>
          <w:rFonts w:ascii="Times New Roman" w:eastAsiaTheme="minorHAnsi" w:hAnsi="Times New Roman"/>
          <w:color w:val="000000"/>
          <w:sz w:val="24"/>
          <w:szCs w:val="24"/>
          <w:lang w:eastAsia="en-US"/>
        </w:rPr>
        <w:t xml:space="preserve">                 Για περισσότερες πληροφορίες - διευκρινήσεις:</w:t>
      </w:r>
      <w:r w:rsidR="009016A2" w:rsidRPr="009016A2">
        <w:rPr>
          <w:rFonts w:ascii="Times New Roman" w:eastAsiaTheme="minorHAnsi" w:hAnsi="Times New Roman"/>
          <w:color w:val="000000"/>
          <w:sz w:val="24"/>
          <w:szCs w:val="24"/>
          <w:lang w:eastAsia="en-US"/>
        </w:rPr>
        <w:t xml:space="preserve"> </w:t>
      </w:r>
      <w:r w:rsidR="009016A2">
        <w:rPr>
          <w:rFonts w:ascii="Times New Roman" w:eastAsiaTheme="minorHAnsi" w:hAnsi="Times New Roman"/>
          <w:color w:val="000000"/>
          <w:sz w:val="24"/>
          <w:szCs w:val="24"/>
          <w:lang w:eastAsia="en-US"/>
        </w:rPr>
        <w:t xml:space="preserve">Παπαδόπουλος Αποστόλης </w:t>
      </w:r>
      <w:r w:rsidRPr="00B22B18">
        <w:rPr>
          <w:rFonts w:ascii="Times New Roman" w:eastAsiaTheme="minorHAnsi" w:hAnsi="Times New Roman"/>
          <w:color w:val="000000"/>
          <w:sz w:val="24"/>
          <w:szCs w:val="24"/>
          <w:lang w:eastAsia="en-US"/>
        </w:rPr>
        <w:t xml:space="preserve"> </w:t>
      </w:r>
      <w:proofErr w:type="spellStart"/>
      <w:r w:rsidRPr="00B22B18">
        <w:rPr>
          <w:rFonts w:ascii="Times New Roman" w:eastAsiaTheme="minorHAnsi" w:hAnsi="Times New Roman"/>
          <w:color w:val="000000"/>
          <w:sz w:val="24"/>
          <w:szCs w:val="24"/>
          <w:lang w:eastAsia="en-US"/>
        </w:rPr>
        <w:t>Τυροπάνη</w:t>
      </w:r>
      <w:proofErr w:type="spellEnd"/>
      <w:r w:rsidRPr="00B22B18">
        <w:rPr>
          <w:rFonts w:ascii="Times New Roman" w:eastAsiaTheme="minorHAnsi" w:hAnsi="Times New Roman"/>
          <w:color w:val="000000"/>
          <w:sz w:val="24"/>
          <w:szCs w:val="24"/>
          <w:lang w:eastAsia="en-US"/>
        </w:rPr>
        <w:t xml:space="preserve"> Κωνσταντίνα Τηλ.2610 641904/ 2610 527509</w:t>
      </w:r>
    </w:p>
    <w:p w:rsidR="00B22B18" w:rsidRPr="00B22B18" w:rsidRDefault="00B22B18" w:rsidP="00B22B18">
      <w:pPr>
        <w:ind w:right="-285"/>
        <w:jc w:val="both"/>
        <w:rPr>
          <w:rFonts w:ascii="Times New Roman" w:eastAsiaTheme="minorHAnsi" w:hAnsi="Times New Roman"/>
          <w:color w:val="000000"/>
          <w:sz w:val="24"/>
          <w:szCs w:val="24"/>
          <w:lang w:eastAsia="en-US"/>
        </w:rPr>
      </w:pPr>
      <w:r w:rsidRPr="00B22B18">
        <w:rPr>
          <w:rFonts w:ascii="Times New Roman" w:eastAsiaTheme="minorHAnsi" w:hAnsi="Times New Roman"/>
          <w:color w:val="000000"/>
          <w:sz w:val="24"/>
          <w:szCs w:val="24"/>
          <w:lang w:eastAsia="en-US"/>
        </w:rPr>
        <w:t xml:space="preserve">             Παρακαλούμε όπως αποστείλετε την τεχνική και οικονομική προσφορά σας, μαζί με απαιτούμενα δικαιολογητικά, σε κλειστό φάκελο στο πρωτόκολλο της ΔΕΥΑΠ (Ακτή </w:t>
      </w:r>
      <w:proofErr w:type="spellStart"/>
      <w:r w:rsidRPr="00B22B18">
        <w:rPr>
          <w:rFonts w:ascii="Times New Roman" w:eastAsiaTheme="minorHAnsi" w:hAnsi="Times New Roman"/>
          <w:color w:val="000000"/>
          <w:sz w:val="24"/>
          <w:szCs w:val="24"/>
          <w:lang w:eastAsia="en-US"/>
        </w:rPr>
        <w:t>Δυμαί</w:t>
      </w:r>
      <w:r w:rsidR="00362C9A">
        <w:rPr>
          <w:rFonts w:ascii="Times New Roman" w:eastAsiaTheme="minorHAnsi" w:hAnsi="Times New Roman"/>
          <w:color w:val="000000"/>
          <w:sz w:val="24"/>
          <w:szCs w:val="24"/>
          <w:lang w:eastAsia="en-US"/>
        </w:rPr>
        <w:t>ων</w:t>
      </w:r>
      <w:proofErr w:type="spellEnd"/>
      <w:r w:rsidR="00362C9A">
        <w:rPr>
          <w:rFonts w:ascii="Times New Roman" w:eastAsiaTheme="minorHAnsi" w:hAnsi="Times New Roman"/>
          <w:color w:val="000000"/>
          <w:sz w:val="24"/>
          <w:szCs w:val="24"/>
          <w:lang w:eastAsia="en-US"/>
        </w:rPr>
        <w:t xml:space="preserve"> 48, Πάτ</w:t>
      </w:r>
      <w:r w:rsidR="00E60171">
        <w:rPr>
          <w:rFonts w:ascii="Times New Roman" w:eastAsiaTheme="minorHAnsi" w:hAnsi="Times New Roman"/>
          <w:color w:val="000000"/>
          <w:sz w:val="24"/>
          <w:szCs w:val="24"/>
          <w:lang w:eastAsia="en-US"/>
        </w:rPr>
        <w:t>ρα) με την ένδειξη  Ή  ΕΝΑΛΛΑΚΤ</w:t>
      </w:r>
      <w:r w:rsidR="00362C9A">
        <w:rPr>
          <w:rFonts w:ascii="Times New Roman" w:eastAsiaTheme="minorHAnsi" w:hAnsi="Times New Roman"/>
          <w:color w:val="000000"/>
          <w:sz w:val="24"/>
          <w:szCs w:val="24"/>
          <w:lang w:eastAsia="en-US"/>
        </w:rPr>
        <w:t xml:space="preserve">ΙΚΑ ΜΕΣΩ  ΗΛΕΚΤΡΟΝΙΚΟ ΤΑΧΥΔΡΟΜΕΙΟ ΣΤΟ </w:t>
      </w:r>
      <w:r w:rsidRPr="00B22B18">
        <w:rPr>
          <w:rFonts w:ascii="Times New Roman" w:eastAsiaTheme="minorHAnsi" w:hAnsi="Times New Roman"/>
          <w:color w:val="000000"/>
          <w:sz w:val="24"/>
          <w:szCs w:val="24"/>
          <w:lang w:eastAsia="en-US"/>
        </w:rPr>
        <w:t xml:space="preserve"> </w:t>
      </w:r>
      <w:proofErr w:type="spellStart"/>
      <w:r w:rsidR="00916891">
        <w:rPr>
          <w:rFonts w:ascii="Arial" w:hAnsi="Arial" w:cs="Arial"/>
          <w:color w:val="1C4993"/>
          <w:sz w:val="18"/>
          <w:szCs w:val="18"/>
          <w:shd w:val="clear" w:color="auto" w:fill="FFFFFF"/>
        </w:rPr>
        <w:t>info@deyap.gr</w:t>
      </w:r>
      <w:proofErr w:type="spellEnd"/>
      <w:r w:rsidR="00916891">
        <w:rPr>
          <w:rFonts w:ascii="Arial" w:hAnsi="Arial" w:cs="Arial"/>
          <w:color w:val="1C4993"/>
          <w:sz w:val="18"/>
          <w:szCs w:val="18"/>
          <w:shd w:val="clear" w:color="auto" w:fill="FFFFFF"/>
        </w:rPr>
        <w:t>.</w:t>
      </w:r>
    </w:p>
    <w:p w:rsidR="004D3482" w:rsidRPr="00B22B18" w:rsidRDefault="00B22B18" w:rsidP="004C182F">
      <w:pPr>
        <w:pStyle w:val="Default"/>
        <w:ind w:left="284"/>
        <w:jc w:val="both"/>
      </w:pPr>
      <w:r w:rsidRPr="00B22B18">
        <w:t xml:space="preserve"> </w:t>
      </w:r>
    </w:p>
    <w:sectPr w:rsidR="004D3482" w:rsidRPr="00B22B18" w:rsidSect="00C07F71">
      <w:pgSz w:w="11907" w:h="16839" w:code="9"/>
      <w:pgMar w:top="1565" w:right="1321" w:bottom="797" w:left="149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iberation Sans">
    <w:charset w:val="A1"/>
    <w:family w:val="swiss"/>
    <w:pitch w:val="variable"/>
    <w:sig w:usb0="E0000AFF" w:usb1="500078FF" w:usb2="00000021" w:usb3="00000000" w:csb0="000001BF" w:csb1="00000000"/>
  </w:font>
  <w:font w:name="WenQuanYi Micro Hei">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HellasArial">
    <w:altName w:val="MS Mincho"/>
    <w:charset w:val="80"/>
    <w:family w:val="roman"/>
    <w:pitch w:val="variable"/>
    <w:sig w:usb0="00000000" w:usb1="00000000" w:usb2="00000000" w:usb3="00000000" w:csb0="00000000" w:csb1="00000000"/>
  </w:font>
  <w:font w:name="Palatino Linotype">
    <w:panose1 w:val="02040502050505030304"/>
    <w:charset w:val="A1"/>
    <w:family w:val="roman"/>
    <w:pitch w:val="variable"/>
    <w:sig w:usb0="E0000287" w:usb1="4000001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92C0D8"/>
    <w:multiLevelType w:val="hybridMultilevel"/>
    <w:tmpl w:val="BFDD7E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78C96D8"/>
    <w:multiLevelType w:val="hybridMultilevel"/>
    <w:tmpl w:val="F9495C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FB512A3"/>
    <w:multiLevelType w:val="hybridMultilevel"/>
    <w:tmpl w:val="D7152E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6FA0881"/>
    <w:multiLevelType w:val="hybridMultilevel"/>
    <w:tmpl w:val="647C03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05C21CA"/>
    <w:multiLevelType w:val="hybridMultilevel"/>
    <w:tmpl w:val="BA30EB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0870240"/>
    <w:multiLevelType w:val="hybridMultilevel"/>
    <w:tmpl w:val="4E3C5BF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2D0D833"/>
    <w:multiLevelType w:val="hybridMultilevel"/>
    <w:tmpl w:val="A7FCB3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D1F1F33"/>
    <w:multiLevelType w:val="hybridMultilevel"/>
    <w:tmpl w:val="0636650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7A232AA"/>
    <w:multiLevelType w:val="hybridMultilevel"/>
    <w:tmpl w:val="50EE0C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81A468E"/>
    <w:multiLevelType w:val="hybridMultilevel"/>
    <w:tmpl w:val="C4BDD5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DB2C979"/>
    <w:multiLevelType w:val="hybridMultilevel"/>
    <w:tmpl w:val="387CF65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2">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3"/>
    <w:multiLevelType w:val="singleLevel"/>
    <w:tmpl w:val="00000003"/>
    <w:name w:val="WW8Num7"/>
    <w:lvl w:ilvl="0">
      <w:start w:val="1"/>
      <w:numFmt w:val="decimal"/>
      <w:lvlText w:val="%1."/>
      <w:lvlJc w:val="left"/>
      <w:pPr>
        <w:tabs>
          <w:tab w:val="num" w:pos="0"/>
        </w:tabs>
        <w:ind w:left="720" w:hanging="360"/>
      </w:pPr>
    </w:lvl>
  </w:abstractNum>
  <w:abstractNum w:abstractNumId="14">
    <w:nsid w:val="00000004"/>
    <w:multiLevelType w:val="singleLevel"/>
    <w:tmpl w:val="00000004"/>
    <w:name w:val="WW8Num9"/>
    <w:lvl w:ilvl="0">
      <w:start w:val="1"/>
      <w:numFmt w:val="decimal"/>
      <w:lvlText w:val="%1."/>
      <w:lvlJc w:val="left"/>
      <w:pPr>
        <w:tabs>
          <w:tab w:val="num" w:pos="0"/>
        </w:tabs>
        <w:ind w:left="720" w:hanging="360"/>
      </w:pPr>
    </w:lvl>
  </w:abstractNum>
  <w:abstractNum w:abstractNumId="15">
    <w:nsid w:val="00000005"/>
    <w:multiLevelType w:val="singleLevel"/>
    <w:tmpl w:val="00000005"/>
    <w:name w:val="WW8Num23"/>
    <w:lvl w:ilvl="0">
      <w:start w:val="1"/>
      <w:numFmt w:val="bullet"/>
      <w:lvlText w:val=""/>
      <w:lvlJc w:val="left"/>
      <w:pPr>
        <w:tabs>
          <w:tab w:val="num" w:pos="0"/>
        </w:tabs>
        <w:ind w:left="720" w:hanging="360"/>
      </w:pPr>
      <w:rPr>
        <w:rFonts w:ascii="Symbol" w:hAnsi="Symbol" w:cs="Symbol"/>
      </w:rPr>
    </w:lvl>
  </w:abstractNum>
  <w:abstractNum w:abstractNumId="16">
    <w:nsid w:val="0240FA6C"/>
    <w:multiLevelType w:val="hybridMultilevel"/>
    <w:tmpl w:val="6DEF95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4AA8C12"/>
    <w:multiLevelType w:val="hybridMultilevel"/>
    <w:tmpl w:val="A2043C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439182"/>
    <w:multiLevelType w:val="hybridMultilevel"/>
    <w:tmpl w:val="87684D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9822565"/>
    <w:multiLevelType w:val="hybridMultilevel"/>
    <w:tmpl w:val="B3C04E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1EFF12"/>
    <w:multiLevelType w:val="hybridMultilevel"/>
    <w:tmpl w:val="EA3B85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C5E1F63"/>
    <w:multiLevelType w:val="hybridMultilevel"/>
    <w:tmpl w:val="EDE3CB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04D2760"/>
    <w:multiLevelType w:val="hybridMultilevel"/>
    <w:tmpl w:val="D86948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6C03AC2"/>
    <w:multiLevelType w:val="hybridMultilevel"/>
    <w:tmpl w:val="C3E6D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9993C37"/>
    <w:multiLevelType w:val="hybridMultilevel"/>
    <w:tmpl w:val="246816F2"/>
    <w:lvl w:ilvl="0" w:tplc="5C92E7CC">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A5372F3"/>
    <w:multiLevelType w:val="hybridMultilevel"/>
    <w:tmpl w:val="CB55FF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1"/>
  </w:num>
  <w:num w:numId="2">
    <w:abstractNumId w:val="12"/>
  </w:num>
  <w:num w:numId="3">
    <w:abstractNumId w:val="13"/>
  </w:num>
  <w:num w:numId="4">
    <w:abstractNumId w:val="14"/>
  </w:num>
  <w:num w:numId="5">
    <w:abstractNumId w:val="15"/>
  </w:num>
  <w:num w:numId="6">
    <w:abstractNumId w:val="19"/>
  </w:num>
  <w:num w:numId="7">
    <w:abstractNumId w:val="21"/>
  </w:num>
  <w:num w:numId="8">
    <w:abstractNumId w:val="4"/>
  </w:num>
  <w:num w:numId="9">
    <w:abstractNumId w:val="16"/>
  </w:num>
  <w:num w:numId="10">
    <w:abstractNumId w:val="1"/>
  </w:num>
  <w:num w:numId="11">
    <w:abstractNumId w:val="20"/>
  </w:num>
  <w:num w:numId="12">
    <w:abstractNumId w:val="18"/>
  </w:num>
  <w:num w:numId="13">
    <w:abstractNumId w:val="22"/>
  </w:num>
  <w:num w:numId="14">
    <w:abstractNumId w:val="6"/>
  </w:num>
  <w:num w:numId="15">
    <w:abstractNumId w:val="25"/>
  </w:num>
  <w:num w:numId="16">
    <w:abstractNumId w:val="9"/>
  </w:num>
  <w:num w:numId="17">
    <w:abstractNumId w:val="0"/>
  </w:num>
  <w:num w:numId="18">
    <w:abstractNumId w:val="17"/>
  </w:num>
  <w:num w:numId="19">
    <w:abstractNumId w:val="2"/>
  </w:num>
  <w:num w:numId="20">
    <w:abstractNumId w:val="8"/>
  </w:num>
  <w:num w:numId="21">
    <w:abstractNumId w:val="3"/>
  </w:num>
  <w:num w:numId="22">
    <w:abstractNumId w:val="10"/>
  </w:num>
  <w:num w:numId="23">
    <w:abstractNumId w:val="7"/>
  </w:num>
  <w:num w:numId="24">
    <w:abstractNumId w:val="5"/>
  </w:num>
  <w:num w:numId="25">
    <w:abstractNumId w:val="23"/>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110"/>
  <w:drawingGridVerticalSpacing w:val="0"/>
  <w:displayHorizontalDrawingGridEvery w:val="0"/>
  <w:displayVerticalDrawingGridEvery w:val="0"/>
  <w:characterSpacingControl w:val="doNotCompress"/>
  <w:compat/>
  <w:rsids>
    <w:rsidRoot w:val="002A33AF"/>
    <w:rsid w:val="000103DA"/>
    <w:rsid w:val="000306D8"/>
    <w:rsid w:val="00035D75"/>
    <w:rsid w:val="00054E3E"/>
    <w:rsid w:val="00083E90"/>
    <w:rsid w:val="0008682A"/>
    <w:rsid w:val="000D232C"/>
    <w:rsid w:val="000D23F3"/>
    <w:rsid w:val="000D754C"/>
    <w:rsid w:val="000F5263"/>
    <w:rsid w:val="001274B7"/>
    <w:rsid w:val="0014546F"/>
    <w:rsid w:val="00147B73"/>
    <w:rsid w:val="00152CA2"/>
    <w:rsid w:val="00154599"/>
    <w:rsid w:val="001B6F6B"/>
    <w:rsid w:val="001F67FC"/>
    <w:rsid w:val="00233477"/>
    <w:rsid w:val="00244262"/>
    <w:rsid w:val="00245803"/>
    <w:rsid w:val="00245E43"/>
    <w:rsid w:val="002471B5"/>
    <w:rsid w:val="00253E7F"/>
    <w:rsid w:val="0027397F"/>
    <w:rsid w:val="002911B1"/>
    <w:rsid w:val="00295273"/>
    <w:rsid w:val="002A33AF"/>
    <w:rsid w:val="002B3642"/>
    <w:rsid w:val="002D21D6"/>
    <w:rsid w:val="002D75A3"/>
    <w:rsid w:val="002F2EF1"/>
    <w:rsid w:val="002F3E91"/>
    <w:rsid w:val="002F4578"/>
    <w:rsid w:val="00300857"/>
    <w:rsid w:val="00305C1C"/>
    <w:rsid w:val="00343060"/>
    <w:rsid w:val="00362C9A"/>
    <w:rsid w:val="00385FF7"/>
    <w:rsid w:val="003A16B8"/>
    <w:rsid w:val="003B5157"/>
    <w:rsid w:val="003D2230"/>
    <w:rsid w:val="004145CD"/>
    <w:rsid w:val="00452C99"/>
    <w:rsid w:val="0046007C"/>
    <w:rsid w:val="00472792"/>
    <w:rsid w:val="00497C2A"/>
    <w:rsid w:val="004B2760"/>
    <w:rsid w:val="004B4EEA"/>
    <w:rsid w:val="004C182F"/>
    <w:rsid w:val="004C3A0B"/>
    <w:rsid w:val="004C6DBE"/>
    <w:rsid w:val="004D3380"/>
    <w:rsid w:val="004D3482"/>
    <w:rsid w:val="004D7C1C"/>
    <w:rsid w:val="004E6072"/>
    <w:rsid w:val="004F1A82"/>
    <w:rsid w:val="004F3DA4"/>
    <w:rsid w:val="00502006"/>
    <w:rsid w:val="005151C9"/>
    <w:rsid w:val="00557E16"/>
    <w:rsid w:val="005644D2"/>
    <w:rsid w:val="00580610"/>
    <w:rsid w:val="00583CCD"/>
    <w:rsid w:val="00592E6A"/>
    <w:rsid w:val="00593B35"/>
    <w:rsid w:val="0059662D"/>
    <w:rsid w:val="005A3E76"/>
    <w:rsid w:val="005D0979"/>
    <w:rsid w:val="005E7BB0"/>
    <w:rsid w:val="005F3DD8"/>
    <w:rsid w:val="00616AA2"/>
    <w:rsid w:val="006407F1"/>
    <w:rsid w:val="00640AD3"/>
    <w:rsid w:val="00652BB3"/>
    <w:rsid w:val="00653CC0"/>
    <w:rsid w:val="00676244"/>
    <w:rsid w:val="00690F75"/>
    <w:rsid w:val="006C7DA3"/>
    <w:rsid w:val="006D4566"/>
    <w:rsid w:val="006F086A"/>
    <w:rsid w:val="006F299D"/>
    <w:rsid w:val="007035B9"/>
    <w:rsid w:val="0076653B"/>
    <w:rsid w:val="007A19D2"/>
    <w:rsid w:val="007A3BA8"/>
    <w:rsid w:val="007A6FA5"/>
    <w:rsid w:val="00811789"/>
    <w:rsid w:val="00813648"/>
    <w:rsid w:val="00813C02"/>
    <w:rsid w:val="0083339A"/>
    <w:rsid w:val="008530F0"/>
    <w:rsid w:val="0086600B"/>
    <w:rsid w:val="00867086"/>
    <w:rsid w:val="008A39BE"/>
    <w:rsid w:val="008A516B"/>
    <w:rsid w:val="008B3E48"/>
    <w:rsid w:val="008C68AC"/>
    <w:rsid w:val="008C6B6D"/>
    <w:rsid w:val="008F4F8D"/>
    <w:rsid w:val="009016A2"/>
    <w:rsid w:val="00910338"/>
    <w:rsid w:val="00916891"/>
    <w:rsid w:val="00925916"/>
    <w:rsid w:val="009400FC"/>
    <w:rsid w:val="00946830"/>
    <w:rsid w:val="009511BE"/>
    <w:rsid w:val="009A0E4E"/>
    <w:rsid w:val="009C49A8"/>
    <w:rsid w:val="009D73B5"/>
    <w:rsid w:val="00A106A3"/>
    <w:rsid w:val="00A132D4"/>
    <w:rsid w:val="00A164BA"/>
    <w:rsid w:val="00A306BD"/>
    <w:rsid w:val="00A519BD"/>
    <w:rsid w:val="00A717DC"/>
    <w:rsid w:val="00A97ECB"/>
    <w:rsid w:val="00AB5C8C"/>
    <w:rsid w:val="00AC4159"/>
    <w:rsid w:val="00AC79DC"/>
    <w:rsid w:val="00B0599D"/>
    <w:rsid w:val="00B10220"/>
    <w:rsid w:val="00B1636D"/>
    <w:rsid w:val="00B202DC"/>
    <w:rsid w:val="00B22B18"/>
    <w:rsid w:val="00B30408"/>
    <w:rsid w:val="00B511D2"/>
    <w:rsid w:val="00B52ABC"/>
    <w:rsid w:val="00B62637"/>
    <w:rsid w:val="00B7289D"/>
    <w:rsid w:val="00BA26E6"/>
    <w:rsid w:val="00BA4D6B"/>
    <w:rsid w:val="00BE7056"/>
    <w:rsid w:val="00BF41F8"/>
    <w:rsid w:val="00BF7629"/>
    <w:rsid w:val="00C01B24"/>
    <w:rsid w:val="00C07F71"/>
    <w:rsid w:val="00C30281"/>
    <w:rsid w:val="00C30936"/>
    <w:rsid w:val="00C45058"/>
    <w:rsid w:val="00C55530"/>
    <w:rsid w:val="00C621A1"/>
    <w:rsid w:val="00CA0281"/>
    <w:rsid w:val="00CD1B11"/>
    <w:rsid w:val="00CE265C"/>
    <w:rsid w:val="00D11214"/>
    <w:rsid w:val="00D22FEB"/>
    <w:rsid w:val="00D25142"/>
    <w:rsid w:val="00D473E8"/>
    <w:rsid w:val="00D50664"/>
    <w:rsid w:val="00D538D8"/>
    <w:rsid w:val="00D6055E"/>
    <w:rsid w:val="00D8563E"/>
    <w:rsid w:val="00D87EA7"/>
    <w:rsid w:val="00DA52CC"/>
    <w:rsid w:val="00DB3471"/>
    <w:rsid w:val="00DD2683"/>
    <w:rsid w:val="00DE43A9"/>
    <w:rsid w:val="00DE6741"/>
    <w:rsid w:val="00DF2190"/>
    <w:rsid w:val="00DF29F3"/>
    <w:rsid w:val="00DF7C0A"/>
    <w:rsid w:val="00E12C2A"/>
    <w:rsid w:val="00E24678"/>
    <w:rsid w:val="00E51002"/>
    <w:rsid w:val="00E60171"/>
    <w:rsid w:val="00E936FB"/>
    <w:rsid w:val="00E94A98"/>
    <w:rsid w:val="00EA242B"/>
    <w:rsid w:val="00EC48D7"/>
    <w:rsid w:val="00F051D3"/>
    <w:rsid w:val="00F17E12"/>
    <w:rsid w:val="00F276B6"/>
    <w:rsid w:val="00F4585C"/>
    <w:rsid w:val="00F45961"/>
    <w:rsid w:val="00F61A37"/>
    <w:rsid w:val="00F66E2C"/>
    <w:rsid w:val="00F71CEB"/>
    <w:rsid w:val="00F80014"/>
    <w:rsid w:val="00F977E8"/>
    <w:rsid w:val="00FA3616"/>
    <w:rsid w:val="00FA7D88"/>
    <w:rsid w:val="00FB52A1"/>
    <w:rsid w:val="00FD09E0"/>
    <w:rsid w:val="00FE0DBF"/>
    <w:rsid w:val="00FE6D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6A"/>
    <w:pPr>
      <w:suppressAutoHyphens/>
      <w:spacing w:after="200" w:line="276" w:lineRule="auto"/>
    </w:pPr>
    <w:rPr>
      <w:rFonts w:ascii="Calibri" w:eastAsia="Calibri" w:hAnsi="Calibri"/>
      <w:sz w:val="22"/>
      <w:szCs w:val="22"/>
      <w:lang w:eastAsia="zh-CN"/>
    </w:rPr>
  </w:style>
  <w:style w:type="paragraph" w:styleId="1">
    <w:name w:val="heading 1"/>
    <w:basedOn w:val="a"/>
    <w:next w:val="a"/>
    <w:qFormat/>
    <w:rsid w:val="006F086A"/>
    <w:pPr>
      <w:keepNext/>
      <w:keepLines/>
      <w:numPr>
        <w:numId w:val="1"/>
      </w:numPr>
      <w:spacing w:before="480" w:after="0"/>
      <w:outlineLvl w:val="0"/>
    </w:pPr>
    <w:rPr>
      <w:rFonts w:ascii="Cambria" w:eastAsia="Times New Roman" w:hAnsi="Cambria"/>
      <w:b/>
      <w:bCs/>
      <w:color w:val="365F91"/>
      <w:sz w:val="28"/>
      <w:szCs w:val="28"/>
    </w:rPr>
  </w:style>
  <w:style w:type="paragraph" w:styleId="2">
    <w:name w:val="heading 2"/>
    <w:basedOn w:val="a"/>
    <w:next w:val="a"/>
    <w:qFormat/>
    <w:rsid w:val="006F086A"/>
    <w:pPr>
      <w:keepNext/>
      <w:keepLines/>
      <w:numPr>
        <w:ilvl w:val="1"/>
        <w:numId w:val="1"/>
      </w:numPr>
      <w:spacing w:before="200" w:after="0"/>
      <w:outlineLvl w:val="1"/>
    </w:pPr>
    <w:rPr>
      <w:rFonts w:ascii="Cambria" w:eastAsia="Times New Roman" w:hAnsi="Cambria"/>
      <w:b/>
      <w:bCs/>
      <w:color w:val="4F81BD"/>
      <w:sz w:val="26"/>
      <w:szCs w:val="26"/>
    </w:rPr>
  </w:style>
  <w:style w:type="paragraph" w:styleId="3">
    <w:name w:val="heading 3"/>
    <w:basedOn w:val="a"/>
    <w:next w:val="a"/>
    <w:uiPriority w:val="99"/>
    <w:qFormat/>
    <w:rsid w:val="006F086A"/>
    <w:pPr>
      <w:keepNext/>
      <w:keepLines/>
      <w:numPr>
        <w:ilvl w:val="2"/>
        <w:numId w:val="1"/>
      </w:numPr>
      <w:spacing w:before="200" w:after="0"/>
      <w:outlineLvl w:val="2"/>
    </w:pPr>
    <w:rPr>
      <w:rFonts w:ascii="Cambria" w:eastAsia="Times New Roman" w:hAnsi="Cambria"/>
      <w:b/>
      <w:bCs/>
      <w:color w:val="4F81BD"/>
    </w:rPr>
  </w:style>
  <w:style w:type="paragraph" w:styleId="6">
    <w:name w:val="heading 6"/>
    <w:basedOn w:val="a"/>
    <w:next w:val="a"/>
    <w:qFormat/>
    <w:rsid w:val="006F086A"/>
    <w:pPr>
      <w:keepNext/>
      <w:numPr>
        <w:ilvl w:val="5"/>
        <w:numId w:val="1"/>
      </w:numPr>
      <w:spacing w:after="0" w:line="240" w:lineRule="auto"/>
      <w:outlineLvl w:val="5"/>
    </w:pPr>
    <w:rPr>
      <w:rFonts w:ascii="Courier New" w:eastAsia="Times New Roman" w:hAnsi="Courier New" w:cs="Courier New"/>
      <w:bCs/>
      <w:sz w:val="24"/>
      <w:szCs w:val="20"/>
    </w:rPr>
  </w:style>
  <w:style w:type="paragraph" w:styleId="7">
    <w:name w:val="heading 7"/>
    <w:basedOn w:val="a"/>
    <w:next w:val="a"/>
    <w:uiPriority w:val="9"/>
    <w:qFormat/>
    <w:rsid w:val="006F086A"/>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uiPriority w:val="9"/>
    <w:qFormat/>
    <w:rsid w:val="006F086A"/>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qFormat/>
    <w:rsid w:val="006F086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6F086A"/>
    <w:rPr>
      <w:rFonts w:ascii="Symbol" w:hAnsi="Symbol" w:cs="Symbol"/>
    </w:rPr>
  </w:style>
  <w:style w:type="character" w:customStyle="1" w:styleId="WW8Num3z1">
    <w:name w:val="WW8Num3z1"/>
    <w:rsid w:val="006F086A"/>
    <w:rPr>
      <w:rFonts w:ascii="Courier New" w:hAnsi="Courier New" w:cs="Courier New"/>
    </w:rPr>
  </w:style>
  <w:style w:type="character" w:customStyle="1" w:styleId="WW8Num3z2">
    <w:name w:val="WW8Num3z2"/>
    <w:rsid w:val="006F086A"/>
    <w:rPr>
      <w:rFonts w:ascii="Wingdings" w:hAnsi="Wingdings" w:cs="Wingdings"/>
    </w:rPr>
  </w:style>
  <w:style w:type="character" w:customStyle="1" w:styleId="WW8Num5z0">
    <w:name w:val="WW8Num5z0"/>
    <w:rsid w:val="006F086A"/>
    <w:rPr>
      <w:rFonts w:ascii="Tahoma" w:eastAsia="Times New Roman" w:hAnsi="Tahoma" w:cs="Tahoma"/>
    </w:rPr>
  </w:style>
  <w:style w:type="character" w:customStyle="1" w:styleId="WW8Num5z1">
    <w:name w:val="WW8Num5z1"/>
    <w:rsid w:val="006F086A"/>
    <w:rPr>
      <w:rFonts w:ascii="Courier New" w:hAnsi="Courier New" w:cs="Courier New"/>
    </w:rPr>
  </w:style>
  <w:style w:type="character" w:customStyle="1" w:styleId="WW8Num5z2">
    <w:name w:val="WW8Num5z2"/>
    <w:rsid w:val="006F086A"/>
    <w:rPr>
      <w:rFonts w:ascii="Wingdings" w:hAnsi="Wingdings" w:cs="Wingdings"/>
    </w:rPr>
  </w:style>
  <w:style w:type="character" w:customStyle="1" w:styleId="WW8Num5z3">
    <w:name w:val="WW8Num5z3"/>
    <w:rsid w:val="006F086A"/>
    <w:rPr>
      <w:rFonts w:ascii="Symbol" w:hAnsi="Symbol" w:cs="Symbol"/>
    </w:rPr>
  </w:style>
  <w:style w:type="character" w:customStyle="1" w:styleId="WW8Num6z0">
    <w:name w:val="WW8Num6z0"/>
    <w:rsid w:val="006F086A"/>
    <w:rPr>
      <w:rFonts w:ascii="Symbol" w:hAnsi="Symbol" w:cs="Symbol"/>
    </w:rPr>
  </w:style>
  <w:style w:type="character" w:customStyle="1" w:styleId="WW8Num6z1">
    <w:name w:val="WW8Num6z1"/>
    <w:rsid w:val="006F086A"/>
    <w:rPr>
      <w:rFonts w:ascii="Courier New" w:hAnsi="Courier New" w:cs="Courier New"/>
    </w:rPr>
  </w:style>
  <w:style w:type="character" w:customStyle="1" w:styleId="WW8Num6z2">
    <w:name w:val="WW8Num6z2"/>
    <w:rsid w:val="006F086A"/>
    <w:rPr>
      <w:rFonts w:ascii="Wingdings" w:hAnsi="Wingdings" w:cs="Wingdings"/>
    </w:rPr>
  </w:style>
  <w:style w:type="character" w:customStyle="1" w:styleId="WW8Num10z0">
    <w:name w:val="WW8Num10z0"/>
    <w:rsid w:val="006F086A"/>
    <w:rPr>
      <w:b/>
    </w:rPr>
  </w:style>
  <w:style w:type="character" w:customStyle="1" w:styleId="WW8Num12z0">
    <w:name w:val="WW8Num12z0"/>
    <w:rsid w:val="006F086A"/>
    <w:rPr>
      <w:rFonts w:ascii="Calibri" w:eastAsia="Calibri" w:hAnsi="Calibri" w:cs="Times New Roman"/>
      <w:lang w:val="el-GR"/>
    </w:rPr>
  </w:style>
  <w:style w:type="character" w:customStyle="1" w:styleId="WW8Num12z1">
    <w:name w:val="WW8Num12z1"/>
    <w:rsid w:val="006F086A"/>
    <w:rPr>
      <w:rFonts w:ascii="Courier New" w:hAnsi="Courier New" w:cs="Courier New"/>
    </w:rPr>
  </w:style>
  <w:style w:type="character" w:customStyle="1" w:styleId="WW8Num12z2">
    <w:name w:val="WW8Num12z2"/>
    <w:rsid w:val="006F086A"/>
    <w:rPr>
      <w:rFonts w:ascii="Wingdings" w:hAnsi="Wingdings" w:cs="Wingdings"/>
    </w:rPr>
  </w:style>
  <w:style w:type="character" w:customStyle="1" w:styleId="WW8Num12z3">
    <w:name w:val="WW8Num12z3"/>
    <w:rsid w:val="006F086A"/>
    <w:rPr>
      <w:rFonts w:ascii="Symbol" w:hAnsi="Symbol" w:cs="Symbol"/>
    </w:rPr>
  </w:style>
  <w:style w:type="character" w:customStyle="1" w:styleId="WW8Num13z0">
    <w:name w:val="WW8Num13z0"/>
    <w:rsid w:val="006F086A"/>
    <w:rPr>
      <w:rFonts w:ascii="Calibri" w:eastAsia="Calibri" w:hAnsi="Calibri" w:cs="Times New Roman"/>
    </w:rPr>
  </w:style>
  <w:style w:type="character" w:customStyle="1" w:styleId="WW8Num13z1">
    <w:name w:val="WW8Num13z1"/>
    <w:rsid w:val="006F086A"/>
    <w:rPr>
      <w:rFonts w:ascii="Courier New" w:hAnsi="Courier New" w:cs="Courier New"/>
    </w:rPr>
  </w:style>
  <w:style w:type="character" w:customStyle="1" w:styleId="WW8Num13z2">
    <w:name w:val="WW8Num13z2"/>
    <w:rsid w:val="006F086A"/>
    <w:rPr>
      <w:rFonts w:ascii="Wingdings" w:hAnsi="Wingdings" w:cs="Wingdings"/>
    </w:rPr>
  </w:style>
  <w:style w:type="character" w:customStyle="1" w:styleId="WW8Num13z3">
    <w:name w:val="WW8Num13z3"/>
    <w:rsid w:val="006F086A"/>
    <w:rPr>
      <w:rFonts w:ascii="Symbol" w:hAnsi="Symbol" w:cs="Symbol"/>
    </w:rPr>
  </w:style>
  <w:style w:type="character" w:customStyle="1" w:styleId="WW8Num14z0">
    <w:name w:val="WW8Num14z0"/>
    <w:rsid w:val="006F086A"/>
    <w:rPr>
      <w:rFonts w:ascii="Symbol" w:hAnsi="Symbol" w:cs="Symbol"/>
    </w:rPr>
  </w:style>
  <w:style w:type="character" w:customStyle="1" w:styleId="WW8Num14z1">
    <w:name w:val="WW8Num14z1"/>
    <w:rsid w:val="006F086A"/>
    <w:rPr>
      <w:rFonts w:ascii="Courier New" w:hAnsi="Courier New" w:cs="Courier New"/>
    </w:rPr>
  </w:style>
  <w:style w:type="character" w:customStyle="1" w:styleId="WW8Num14z2">
    <w:name w:val="WW8Num14z2"/>
    <w:rsid w:val="006F086A"/>
    <w:rPr>
      <w:rFonts w:ascii="Wingdings" w:hAnsi="Wingdings" w:cs="Wingdings"/>
    </w:rPr>
  </w:style>
  <w:style w:type="character" w:customStyle="1" w:styleId="WW8Num15z0">
    <w:name w:val="WW8Num15z0"/>
    <w:rsid w:val="006F086A"/>
    <w:rPr>
      <w:rFonts w:ascii="Symbol" w:hAnsi="Symbol" w:cs="Symbol"/>
    </w:rPr>
  </w:style>
  <w:style w:type="character" w:customStyle="1" w:styleId="WW8Num15z1">
    <w:name w:val="WW8Num15z1"/>
    <w:rsid w:val="006F086A"/>
    <w:rPr>
      <w:rFonts w:ascii="Courier New" w:hAnsi="Courier New" w:cs="Courier New"/>
    </w:rPr>
  </w:style>
  <w:style w:type="character" w:customStyle="1" w:styleId="WW8Num15z2">
    <w:name w:val="WW8Num15z2"/>
    <w:rsid w:val="006F086A"/>
    <w:rPr>
      <w:rFonts w:ascii="Wingdings" w:hAnsi="Wingdings" w:cs="Wingdings"/>
    </w:rPr>
  </w:style>
  <w:style w:type="character" w:customStyle="1" w:styleId="WW8Num16z0">
    <w:name w:val="WW8Num16z0"/>
    <w:rsid w:val="006F086A"/>
    <w:rPr>
      <w:rFonts w:ascii="Symbol" w:hAnsi="Symbol" w:cs="Symbol"/>
    </w:rPr>
  </w:style>
  <w:style w:type="character" w:customStyle="1" w:styleId="WW8Num16z1">
    <w:name w:val="WW8Num16z1"/>
    <w:rsid w:val="006F086A"/>
    <w:rPr>
      <w:rFonts w:ascii="Courier New" w:hAnsi="Courier New" w:cs="Courier New"/>
    </w:rPr>
  </w:style>
  <w:style w:type="character" w:customStyle="1" w:styleId="WW8Num16z2">
    <w:name w:val="WW8Num16z2"/>
    <w:rsid w:val="006F086A"/>
    <w:rPr>
      <w:rFonts w:ascii="Wingdings" w:hAnsi="Wingdings" w:cs="Wingdings"/>
    </w:rPr>
  </w:style>
  <w:style w:type="character" w:customStyle="1" w:styleId="WW8Num17z0">
    <w:name w:val="WW8Num17z0"/>
    <w:rsid w:val="006F086A"/>
    <w:rPr>
      <w:rFonts w:ascii="Symbol" w:hAnsi="Symbol" w:cs="Symbol"/>
    </w:rPr>
  </w:style>
  <w:style w:type="character" w:customStyle="1" w:styleId="WW8Num17z1">
    <w:name w:val="WW8Num17z1"/>
    <w:rsid w:val="006F086A"/>
    <w:rPr>
      <w:rFonts w:ascii="Courier New" w:hAnsi="Courier New" w:cs="Courier New"/>
    </w:rPr>
  </w:style>
  <w:style w:type="character" w:customStyle="1" w:styleId="WW8Num17z2">
    <w:name w:val="WW8Num17z2"/>
    <w:rsid w:val="006F086A"/>
    <w:rPr>
      <w:rFonts w:ascii="Wingdings" w:hAnsi="Wingdings" w:cs="Wingdings"/>
    </w:rPr>
  </w:style>
  <w:style w:type="character" w:customStyle="1" w:styleId="WW8Num18z0">
    <w:name w:val="WW8Num18z0"/>
    <w:rsid w:val="006F086A"/>
    <w:rPr>
      <w:rFonts w:ascii="Symbol" w:hAnsi="Symbol" w:cs="Symbol"/>
    </w:rPr>
  </w:style>
  <w:style w:type="character" w:customStyle="1" w:styleId="WW8Num18z1">
    <w:name w:val="WW8Num18z1"/>
    <w:rsid w:val="006F086A"/>
    <w:rPr>
      <w:rFonts w:ascii="Courier New" w:hAnsi="Courier New" w:cs="Courier New"/>
    </w:rPr>
  </w:style>
  <w:style w:type="character" w:customStyle="1" w:styleId="WW8Num18z2">
    <w:name w:val="WW8Num18z2"/>
    <w:rsid w:val="006F086A"/>
    <w:rPr>
      <w:rFonts w:ascii="Wingdings" w:hAnsi="Wingdings" w:cs="Wingdings"/>
    </w:rPr>
  </w:style>
  <w:style w:type="character" w:customStyle="1" w:styleId="WW8Num23z0">
    <w:name w:val="WW8Num23z0"/>
    <w:rsid w:val="006F086A"/>
    <w:rPr>
      <w:rFonts w:ascii="Symbol" w:hAnsi="Symbol" w:cs="Symbol"/>
    </w:rPr>
  </w:style>
  <w:style w:type="character" w:customStyle="1" w:styleId="WW8Num23z1">
    <w:name w:val="WW8Num23z1"/>
    <w:rsid w:val="006F086A"/>
    <w:rPr>
      <w:rFonts w:ascii="Courier New" w:hAnsi="Courier New" w:cs="Courier New"/>
    </w:rPr>
  </w:style>
  <w:style w:type="character" w:customStyle="1" w:styleId="WW8Num23z2">
    <w:name w:val="WW8Num23z2"/>
    <w:rsid w:val="006F086A"/>
    <w:rPr>
      <w:rFonts w:ascii="Wingdings" w:hAnsi="Wingdings" w:cs="Wingdings"/>
    </w:rPr>
  </w:style>
  <w:style w:type="character" w:customStyle="1" w:styleId="WW8Num26z0">
    <w:name w:val="WW8Num26z0"/>
    <w:rsid w:val="006F086A"/>
    <w:rPr>
      <w:rFonts w:ascii="Symbol" w:hAnsi="Symbol" w:cs="Symbol"/>
    </w:rPr>
  </w:style>
  <w:style w:type="character" w:customStyle="1" w:styleId="WW8Num26z1">
    <w:name w:val="WW8Num26z1"/>
    <w:rsid w:val="006F086A"/>
    <w:rPr>
      <w:rFonts w:ascii="Courier New" w:hAnsi="Courier New" w:cs="Courier New"/>
    </w:rPr>
  </w:style>
  <w:style w:type="character" w:customStyle="1" w:styleId="WW8Num26z2">
    <w:name w:val="WW8Num26z2"/>
    <w:rsid w:val="006F086A"/>
    <w:rPr>
      <w:rFonts w:ascii="Wingdings" w:hAnsi="Wingdings" w:cs="Wingdings"/>
    </w:rPr>
  </w:style>
  <w:style w:type="character" w:customStyle="1" w:styleId="WW8Num27z0">
    <w:name w:val="WW8Num27z0"/>
    <w:rsid w:val="006F086A"/>
    <w:rPr>
      <w:rFonts w:ascii="Symbol" w:hAnsi="Symbol" w:cs="Symbol"/>
    </w:rPr>
  </w:style>
  <w:style w:type="character" w:customStyle="1" w:styleId="WW8Num27z1">
    <w:name w:val="WW8Num27z1"/>
    <w:rsid w:val="006F086A"/>
    <w:rPr>
      <w:rFonts w:ascii="Courier New" w:hAnsi="Courier New" w:cs="Courier New"/>
    </w:rPr>
  </w:style>
  <w:style w:type="character" w:customStyle="1" w:styleId="WW8Num27z2">
    <w:name w:val="WW8Num27z2"/>
    <w:rsid w:val="006F086A"/>
    <w:rPr>
      <w:rFonts w:ascii="Wingdings" w:hAnsi="Wingdings" w:cs="Wingdings"/>
    </w:rPr>
  </w:style>
  <w:style w:type="character" w:customStyle="1" w:styleId="WW8Num28z0">
    <w:name w:val="WW8Num28z0"/>
    <w:rsid w:val="006F086A"/>
    <w:rPr>
      <w:rFonts w:ascii="Symbol" w:hAnsi="Symbol" w:cs="Symbol"/>
    </w:rPr>
  </w:style>
  <w:style w:type="character" w:customStyle="1" w:styleId="WW8Num28z1">
    <w:name w:val="WW8Num28z1"/>
    <w:rsid w:val="006F086A"/>
    <w:rPr>
      <w:rFonts w:ascii="Courier New" w:hAnsi="Courier New" w:cs="Courier New"/>
    </w:rPr>
  </w:style>
  <w:style w:type="character" w:customStyle="1" w:styleId="WW8Num28z2">
    <w:name w:val="WW8Num28z2"/>
    <w:rsid w:val="006F086A"/>
    <w:rPr>
      <w:rFonts w:ascii="Wingdings" w:hAnsi="Wingdings" w:cs="Wingdings"/>
    </w:rPr>
  </w:style>
  <w:style w:type="character" w:customStyle="1" w:styleId="WW8Num29z0">
    <w:name w:val="WW8Num29z0"/>
    <w:rsid w:val="006F086A"/>
    <w:rPr>
      <w:rFonts w:ascii="Symbol" w:hAnsi="Symbol" w:cs="Symbol"/>
    </w:rPr>
  </w:style>
  <w:style w:type="character" w:customStyle="1" w:styleId="WW8Num29z1">
    <w:name w:val="WW8Num29z1"/>
    <w:rsid w:val="006F086A"/>
    <w:rPr>
      <w:rFonts w:ascii="Courier New" w:hAnsi="Courier New" w:cs="Courier New"/>
    </w:rPr>
  </w:style>
  <w:style w:type="character" w:customStyle="1" w:styleId="WW8Num29z2">
    <w:name w:val="WW8Num29z2"/>
    <w:rsid w:val="006F086A"/>
    <w:rPr>
      <w:rFonts w:ascii="Wingdings" w:hAnsi="Wingdings" w:cs="Wingdings"/>
    </w:rPr>
  </w:style>
  <w:style w:type="character" w:customStyle="1" w:styleId="WW8Num30z0">
    <w:name w:val="WW8Num30z0"/>
    <w:rsid w:val="006F086A"/>
    <w:rPr>
      <w:rFonts w:ascii="Calibri" w:eastAsia="Calibri" w:hAnsi="Calibri" w:cs="Times New Roman"/>
    </w:rPr>
  </w:style>
  <w:style w:type="character" w:customStyle="1" w:styleId="WW8Num30z1">
    <w:name w:val="WW8Num30z1"/>
    <w:rsid w:val="006F086A"/>
    <w:rPr>
      <w:rFonts w:ascii="Courier New" w:hAnsi="Courier New" w:cs="Courier New"/>
    </w:rPr>
  </w:style>
  <w:style w:type="character" w:customStyle="1" w:styleId="WW8Num30z2">
    <w:name w:val="WW8Num30z2"/>
    <w:rsid w:val="006F086A"/>
    <w:rPr>
      <w:rFonts w:ascii="Wingdings" w:hAnsi="Wingdings" w:cs="Wingdings"/>
    </w:rPr>
  </w:style>
  <w:style w:type="character" w:customStyle="1" w:styleId="WW8Num30z3">
    <w:name w:val="WW8Num30z3"/>
    <w:rsid w:val="006F086A"/>
    <w:rPr>
      <w:rFonts w:ascii="Symbol" w:hAnsi="Symbol" w:cs="Symbol"/>
    </w:rPr>
  </w:style>
  <w:style w:type="character" w:customStyle="1" w:styleId="WW8Num32z0">
    <w:name w:val="WW8Num32z0"/>
    <w:rsid w:val="006F086A"/>
    <w:rPr>
      <w:rFonts w:ascii="Symbol" w:hAnsi="Symbol" w:cs="Symbol"/>
    </w:rPr>
  </w:style>
  <w:style w:type="character" w:customStyle="1" w:styleId="WW8Num32z1">
    <w:name w:val="WW8Num32z1"/>
    <w:rsid w:val="006F086A"/>
    <w:rPr>
      <w:rFonts w:ascii="Courier New" w:hAnsi="Courier New" w:cs="Courier New"/>
    </w:rPr>
  </w:style>
  <w:style w:type="character" w:customStyle="1" w:styleId="WW8Num32z2">
    <w:name w:val="WW8Num32z2"/>
    <w:rsid w:val="006F086A"/>
    <w:rPr>
      <w:rFonts w:ascii="Wingdings" w:hAnsi="Wingdings" w:cs="Wingdings"/>
    </w:rPr>
  </w:style>
  <w:style w:type="character" w:customStyle="1" w:styleId="WW8NumSt20z0">
    <w:name w:val="WW8NumSt20z0"/>
    <w:rsid w:val="006F086A"/>
    <w:rPr>
      <w:rFonts w:ascii="Symbol" w:hAnsi="Symbol" w:cs="Symbol"/>
    </w:rPr>
  </w:style>
  <w:style w:type="character" w:customStyle="1" w:styleId="10">
    <w:name w:val="Προεπιλεγμένη γραμματοσειρά1"/>
    <w:rsid w:val="006F086A"/>
  </w:style>
  <w:style w:type="character" w:customStyle="1" w:styleId="Char">
    <w:name w:val="Κείμενο πλαισίου Char"/>
    <w:basedOn w:val="10"/>
    <w:rsid w:val="006F086A"/>
    <w:rPr>
      <w:rFonts w:ascii="Tahoma" w:eastAsia="Calibri" w:hAnsi="Tahoma" w:cs="Tahoma"/>
      <w:sz w:val="16"/>
      <w:szCs w:val="16"/>
    </w:rPr>
  </w:style>
  <w:style w:type="character" w:customStyle="1" w:styleId="Char0">
    <w:name w:val="Κεφαλίδα Char"/>
    <w:basedOn w:val="10"/>
    <w:rsid w:val="006F086A"/>
    <w:rPr>
      <w:rFonts w:ascii="Calibri" w:eastAsia="Calibri" w:hAnsi="Calibri" w:cs="Times New Roman"/>
    </w:rPr>
  </w:style>
  <w:style w:type="character" w:customStyle="1" w:styleId="Char1">
    <w:name w:val="Υποσέλιδο Char"/>
    <w:basedOn w:val="10"/>
    <w:rsid w:val="006F086A"/>
    <w:rPr>
      <w:rFonts w:ascii="Calibri" w:eastAsia="Calibri" w:hAnsi="Calibri" w:cs="Times New Roman"/>
    </w:rPr>
  </w:style>
  <w:style w:type="character" w:customStyle="1" w:styleId="6Char">
    <w:name w:val="Επικεφαλίδα 6 Char"/>
    <w:basedOn w:val="10"/>
    <w:rsid w:val="006F086A"/>
    <w:rPr>
      <w:rFonts w:ascii="Courier New" w:eastAsia="Times New Roman" w:hAnsi="Courier New" w:cs="Courier New"/>
      <w:bCs/>
      <w:sz w:val="24"/>
      <w:szCs w:val="20"/>
    </w:rPr>
  </w:style>
  <w:style w:type="character" w:customStyle="1" w:styleId="2Char">
    <w:name w:val="Επικεφαλίδα 2 Char"/>
    <w:basedOn w:val="10"/>
    <w:rsid w:val="006F086A"/>
    <w:rPr>
      <w:rFonts w:ascii="Cambria" w:eastAsia="Times New Roman" w:hAnsi="Cambria" w:cs="Times New Roman"/>
      <w:b/>
      <w:bCs/>
      <w:color w:val="4F81BD"/>
      <w:sz w:val="26"/>
      <w:szCs w:val="26"/>
    </w:rPr>
  </w:style>
  <w:style w:type="character" w:customStyle="1" w:styleId="7Char">
    <w:name w:val="Επικεφαλίδα 7 Char"/>
    <w:basedOn w:val="10"/>
    <w:uiPriority w:val="9"/>
    <w:rsid w:val="006F086A"/>
    <w:rPr>
      <w:rFonts w:ascii="Cambria" w:eastAsia="Times New Roman" w:hAnsi="Cambria" w:cs="Times New Roman"/>
      <w:i/>
      <w:iCs/>
      <w:color w:val="404040"/>
    </w:rPr>
  </w:style>
  <w:style w:type="character" w:customStyle="1" w:styleId="8Char">
    <w:name w:val="Επικεφαλίδα 8 Char"/>
    <w:basedOn w:val="10"/>
    <w:uiPriority w:val="9"/>
    <w:rsid w:val="006F086A"/>
    <w:rPr>
      <w:rFonts w:ascii="Cambria" w:eastAsia="Times New Roman" w:hAnsi="Cambria" w:cs="Times New Roman"/>
      <w:color w:val="404040"/>
      <w:sz w:val="20"/>
      <w:szCs w:val="20"/>
    </w:rPr>
  </w:style>
  <w:style w:type="character" w:customStyle="1" w:styleId="9Char">
    <w:name w:val="Επικεφαλίδα 9 Char"/>
    <w:basedOn w:val="10"/>
    <w:rsid w:val="006F086A"/>
    <w:rPr>
      <w:rFonts w:ascii="Cambria" w:eastAsia="Times New Roman" w:hAnsi="Cambria" w:cs="Times New Roman"/>
      <w:i/>
      <w:iCs/>
      <w:color w:val="404040"/>
      <w:sz w:val="20"/>
      <w:szCs w:val="20"/>
    </w:rPr>
  </w:style>
  <w:style w:type="character" w:customStyle="1" w:styleId="3Char">
    <w:name w:val="Επικεφαλίδα 3 Char"/>
    <w:basedOn w:val="10"/>
    <w:uiPriority w:val="99"/>
    <w:rsid w:val="006F086A"/>
    <w:rPr>
      <w:rFonts w:ascii="Cambria" w:eastAsia="Times New Roman" w:hAnsi="Cambria" w:cs="Times New Roman"/>
      <w:b/>
      <w:bCs/>
      <w:color w:val="4F81BD"/>
    </w:rPr>
  </w:style>
  <w:style w:type="character" w:customStyle="1" w:styleId="1Char">
    <w:name w:val="Επικεφαλίδα 1 Char"/>
    <w:basedOn w:val="10"/>
    <w:rsid w:val="006F086A"/>
    <w:rPr>
      <w:rFonts w:ascii="Cambria" w:eastAsia="Times New Roman" w:hAnsi="Cambria" w:cs="Times New Roman"/>
      <w:b/>
      <w:bCs/>
      <w:color w:val="365F91"/>
      <w:sz w:val="28"/>
      <w:szCs w:val="28"/>
    </w:rPr>
  </w:style>
  <w:style w:type="character" w:customStyle="1" w:styleId="Char2">
    <w:name w:val="Σώμα κειμένου Char"/>
    <w:basedOn w:val="10"/>
    <w:rsid w:val="006F086A"/>
    <w:rPr>
      <w:rFonts w:ascii="Times New Roman" w:eastAsia="Times New Roman" w:hAnsi="Times New Roman" w:cs="Times New Roman"/>
      <w:sz w:val="24"/>
      <w:szCs w:val="24"/>
    </w:rPr>
  </w:style>
  <w:style w:type="character" w:styleId="a3">
    <w:name w:val="Strong"/>
    <w:basedOn w:val="10"/>
    <w:qFormat/>
    <w:rsid w:val="006F086A"/>
    <w:rPr>
      <w:b/>
      <w:bCs/>
    </w:rPr>
  </w:style>
  <w:style w:type="character" w:customStyle="1" w:styleId="apple-converted-space">
    <w:name w:val="apple-converted-space"/>
    <w:basedOn w:val="10"/>
    <w:rsid w:val="006F086A"/>
  </w:style>
  <w:style w:type="character" w:customStyle="1" w:styleId="epikefCharChar">
    <w:name w:val="epikef Char Char"/>
    <w:rsid w:val="006F086A"/>
    <w:rPr>
      <w:rFonts w:ascii="Arial" w:hAnsi="Arial" w:cs="Arial"/>
      <w:b/>
      <w:sz w:val="28"/>
      <w:u w:val="single"/>
    </w:rPr>
  </w:style>
  <w:style w:type="paragraph" w:customStyle="1" w:styleId="a4">
    <w:name w:val="Επικεφαλίδα"/>
    <w:basedOn w:val="a"/>
    <w:next w:val="a5"/>
    <w:rsid w:val="006F086A"/>
    <w:pPr>
      <w:keepNext/>
      <w:spacing w:before="240" w:after="120"/>
    </w:pPr>
    <w:rPr>
      <w:rFonts w:ascii="Liberation Sans" w:eastAsia="WenQuanYi Micro Hei" w:hAnsi="Liberation Sans" w:cs="Lohit Hindi"/>
      <w:sz w:val="28"/>
      <w:szCs w:val="28"/>
    </w:rPr>
  </w:style>
  <w:style w:type="paragraph" w:styleId="a5">
    <w:name w:val="Body Text"/>
    <w:basedOn w:val="a"/>
    <w:rsid w:val="006F086A"/>
    <w:pPr>
      <w:autoSpaceDE w:val="0"/>
      <w:spacing w:after="0" w:line="240" w:lineRule="auto"/>
      <w:ind w:right="-58"/>
      <w:jc w:val="both"/>
    </w:pPr>
    <w:rPr>
      <w:rFonts w:ascii="Times New Roman" w:eastAsia="Times New Roman" w:hAnsi="Times New Roman"/>
      <w:sz w:val="24"/>
      <w:szCs w:val="24"/>
    </w:rPr>
  </w:style>
  <w:style w:type="paragraph" w:styleId="a6">
    <w:name w:val="List"/>
    <w:basedOn w:val="a5"/>
    <w:rsid w:val="006F086A"/>
    <w:rPr>
      <w:rFonts w:cs="Lohit Hindi"/>
    </w:rPr>
  </w:style>
  <w:style w:type="paragraph" w:styleId="a7">
    <w:name w:val="caption"/>
    <w:basedOn w:val="a"/>
    <w:qFormat/>
    <w:rsid w:val="006F086A"/>
    <w:pPr>
      <w:suppressLineNumbers/>
      <w:spacing w:before="120" w:after="120"/>
    </w:pPr>
    <w:rPr>
      <w:rFonts w:cs="Lohit Hindi"/>
      <w:i/>
      <w:iCs/>
      <w:sz w:val="24"/>
      <w:szCs w:val="24"/>
    </w:rPr>
  </w:style>
  <w:style w:type="paragraph" w:customStyle="1" w:styleId="a8">
    <w:name w:val="Ευρετήριο"/>
    <w:basedOn w:val="a"/>
    <w:rsid w:val="006F086A"/>
    <w:pPr>
      <w:suppressLineNumbers/>
    </w:pPr>
    <w:rPr>
      <w:rFonts w:cs="Lohit Hindi"/>
    </w:rPr>
  </w:style>
  <w:style w:type="paragraph" w:styleId="a9">
    <w:name w:val="Balloon Text"/>
    <w:basedOn w:val="a"/>
    <w:rsid w:val="006F086A"/>
    <w:pPr>
      <w:spacing w:after="0" w:line="240" w:lineRule="auto"/>
    </w:pPr>
    <w:rPr>
      <w:rFonts w:ascii="Tahoma" w:hAnsi="Tahoma" w:cs="Tahoma"/>
      <w:sz w:val="16"/>
      <w:szCs w:val="16"/>
    </w:rPr>
  </w:style>
  <w:style w:type="paragraph" w:styleId="aa">
    <w:name w:val="List Paragraph"/>
    <w:basedOn w:val="a"/>
    <w:qFormat/>
    <w:rsid w:val="006F086A"/>
    <w:pPr>
      <w:ind w:left="720"/>
    </w:pPr>
  </w:style>
  <w:style w:type="paragraph" w:styleId="ab">
    <w:name w:val="header"/>
    <w:basedOn w:val="a"/>
    <w:rsid w:val="006F086A"/>
    <w:pPr>
      <w:spacing w:after="0" w:line="240" w:lineRule="auto"/>
    </w:pPr>
  </w:style>
  <w:style w:type="paragraph" w:styleId="ac">
    <w:name w:val="footer"/>
    <w:basedOn w:val="a"/>
    <w:rsid w:val="006F086A"/>
    <w:pPr>
      <w:spacing w:after="0" w:line="240" w:lineRule="auto"/>
    </w:pPr>
  </w:style>
  <w:style w:type="paragraph" w:styleId="ad">
    <w:name w:val="No Spacing"/>
    <w:qFormat/>
    <w:rsid w:val="006F086A"/>
    <w:pPr>
      <w:suppressAutoHyphens/>
    </w:pPr>
    <w:rPr>
      <w:rFonts w:ascii="Calibri" w:eastAsia="Calibri" w:hAnsi="Calibri"/>
      <w:sz w:val="22"/>
      <w:szCs w:val="22"/>
      <w:lang w:val="en-US" w:eastAsia="zh-CN"/>
    </w:rPr>
  </w:style>
  <w:style w:type="paragraph" w:customStyle="1" w:styleId="yiv151874088msonormal">
    <w:name w:val="yiv151874088msonormal"/>
    <w:basedOn w:val="a"/>
    <w:rsid w:val="006F086A"/>
    <w:pPr>
      <w:spacing w:before="280" w:after="280" w:line="240" w:lineRule="auto"/>
    </w:pPr>
    <w:rPr>
      <w:rFonts w:ascii="Times New Roman" w:eastAsia="Times New Roman" w:hAnsi="Times New Roman"/>
      <w:sz w:val="24"/>
      <w:szCs w:val="24"/>
    </w:rPr>
  </w:style>
  <w:style w:type="paragraph" w:styleId="Web">
    <w:name w:val="Normal (Web)"/>
    <w:basedOn w:val="a"/>
    <w:rsid w:val="006F086A"/>
    <w:pPr>
      <w:spacing w:before="280" w:after="280" w:line="240" w:lineRule="auto"/>
    </w:pPr>
    <w:rPr>
      <w:rFonts w:ascii="Times New Roman" w:eastAsia="Times New Roman" w:hAnsi="Times New Roman"/>
      <w:sz w:val="24"/>
      <w:szCs w:val="24"/>
    </w:rPr>
  </w:style>
  <w:style w:type="paragraph" w:customStyle="1" w:styleId="11">
    <w:name w:val="Χωρίς διάστιχο1"/>
    <w:rsid w:val="006F086A"/>
    <w:pPr>
      <w:suppressAutoHyphens/>
    </w:pPr>
    <w:rPr>
      <w:rFonts w:ascii="Calibri" w:hAnsi="Calibri" w:cs="Calibri"/>
      <w:kern w:val="1"/>
      <w:sz w:val="22"/>
      <w:szCs w:val="22"/>
      <w:lang w:val="en-US" w:eastAsia="zh-CN"/>
    </w:rPr>
  </w:style>
  <w:style w:type="paragraph" w:customStyle="1" w:styleId="-1">
    <w:name w:val="Κείμενο - 1"/>
    <w:rsid w:val="006F086A"/>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epikefChar">
    <w:name w:val="epikef Char"/>
    <w:basedOn w:val="a"/>
    <w:rsid w:val="006F086A"/>
    <w:pPr>
      <w:spacing w:before="240" w:after="240" w:line="240" w:lineRule="auto"/>
      <w:jc w:val="center"/>
    </w:pPr>
    <w:rPr>
      <w:rFonts w:ascii="Arial" w:hAnsi="Arial" w:cs="Arial"/>
      <w:b/>
      <w:sz w:val="28"/>
      <w:szCs w:val="20"/>
      <w:u w:val="single"/>
    </w:rPr>
  </w:style>
  <w:style w:type="paragraph" w:customStyle="1" w:styleId="12">
    <w:name w:val="Βασικό1"/>
    <w:rsid w:val="006F086A"/>
    <w:pPr>
      <w:suppressAutoHyphens/>
      <w:autoSpaceDE w:val="0"/>
    </w:pPr>
    <w:rPr>
      <w:rFonts w:ascii="Calibri" w:hAnsi="Calibri" w:cs="Calibri"/>
      <w:color w:val="000000"/>
      <w:sz w:val="24"/>
      <w:szCs w:val="24"/>
      <w:lang w:eastAsia="zh-CN"/>
    </w:rPr>
  </w:style>
  <w:style w:type="paragraph" w:customStyle="1" w:styleId="ae">
    <w:name w:val="Περιεχόμενα πλαισίου"/>
    <w:basedOn w:val="a5"/>
    <w:rsid w:val="006F086A"/>
  </w:style>
  <w:style w:type="paragraph" w:customStyle="1" w:styleId="af">
    <w:name w:val="Περιεχόμενα πίνακα"/>
    <w:basedOn w:val="a"/>
    <w:rsid w:val="006F086A"/>
    <w:pPr>
      <w:suppressLineNumbers/>
    </w:pPr>
  </w:style>
  <w:style w:type="paragraph" w:customStyle="1" w:styleId="af0">
    <w:name w:val="Επικεφαλίδα πίνακα"/>
    <w:basedOn w:val="af"/>
    <w:rsid w:val="006F086A"/>
    <w:pPr>
      <w:jc w:val="center"/>
    </w:pPr>
    <w:rPr>
      <w:b/>
      <w:bCs/>
    </w:rPr>
  </w:style>
  <w:style w:type="character" w:customStyle="1" w:styleId="20">
    <w:name w:val="Επικεφαλίδα #2"/>
    <w:basedOn w:val="a0"/>
    <w:rsid w:val="00245803"/>
    <w:rPr>
      <w:rFonts w:ascii="Times New Roman" w:eastAsia="Times New Roman" w:hAnsi="Times New Roman" w:cs="Times New Roman"/>
      <w:b/>
      <w:bCs/>
      <w:i w:val="0"/>
      <w:iCs w:val="0"/>
      <w:smallCaps w:val="0"/>
      <w:strike w:val="0"/>
      <w:color w:val="000000"/>
      <w:spacing w:val="0"/>
      <w:w w:val="100"/>
      <w:position w:val="0"/>
      <w:sz w:val="23"/>
      <w:szCs w:val="23"/>
      <w:u w:val="single"/>
      <w:lang w:val="el-GR"/>
    </w:rPr>
  </w:style>
  <w:style w:type="character" w:customStyle="1" w:styleId="af1">
    <w:name w:val="Σώμα κειμένου_"/>
    <w:basedOn w:val="a0"/>
    <w:link w:val="4"/>
    <w:rsid w:val="002471B5"/>
    <w:rPr>
      <w:sz w:val="23"/>
      <w:szCs w:val="23"/>
      <w:shd w:val="clear" w:color="auto" w:fill="FFFFFF"/>
    </w:rPr>
  </w:style>
  <w:style w:type="character" w:customStyle="1" w:styleId="21">
    <w:name w:val="Σώμα κειμένου (2)_"/>
    <w:basedOn w:val="a0"/>
    <w:link w:val="22"/>
    <w:rsid w:val="002471B5"/>
    <w:rPr>
      <w:b/>
      <w:bCs/>
      <w:sz w:val="23"/>
      <w:szCs w:val="23"/>
      <w:shd w:val="clear" w:color="auto" w:fill="FFFFFF"/>
    </w:rPr>
  </w:style>
  <w:style w:type="character" w:customStyle="1" w:styleId="30">
    <w:name w:val="Σώμα κειμένου3"/>
    <w:basedOn w:val="af1"/>
    <w:rsid w:val="002471B5"/>
    <w:rPr>
      <w:color w:val="000000"/>
      <w:spacing w:val="0"/>
      <w:w w:val="100"/>
      <w:position w:val="0"/>
      <w:u w:val="single"/>
      <w:lang w:val="el-GR"/>
    </w:rPr>
  </w:style>
  <w:style w:type="character" w:customStyle="1" w:styleId="23">
    <w:name w:val="Επικεφαλίδα #2_"/>
    <w:basedOn w:val="a0"/>
    <w:rsid w:val="002471B5"/>
    <w:rPr>
      <w:rFonts w:ascii="Times New Roman" w:eastAsia="Times New Roman" w:hAnsi="Times New Roman" w:cs="Times New Roman"/>
      <w:b/>
      <w:bCs/>
      <w:i w:val="0"/>
      <w:iCs w:val="0"/>
      <w:smallCaps w:val="0"/>
      <w:strike w:val="0"/>
      <w:sz w:val="23"/>
      <w:szCs w:val="23"/>
      <w:u w:val="none"/>
    </w:rPr>
  </w:style>
  <w:style w:type="character" w:customStyle="1" w:styleId="af2">
    <w:name w:val="Σώμα κειμένου + Έντονη γραφή"/>
    <w:basedOn w:val="af1"/>
    <w:rsid w:val="002471B5"/>
    <w:rPr>
      <w:b/>
      <w:bCs/>
      <w:color w:val="000000"/>
      <w:spacing w:val="0"/>
      <w:w w:val="100"/>
      <w:position w:val="0"/>
      <w:lang w:val="el-GR"/>
    </w:rPr>
  </w:style>
  <w:style w:type="paragraph" w:customStyle="1" w:styleId="4">
    <w:name w:val="Σώμα κειμένου4"/>
    <w:basedOn w:val="a"/>
    <w:link w:val="af1"/>
    <w:rsid w:val="002471B5"/>
    <w:pPr>
      <w:widowControl w:val="0"/>
      <w:shd w:val="clear" w:color="auto" w:fill="FFFFFF"/>
      <w:suppressAutoHyphens w:val="0"/>
      <w:spacing w:before="60" w:after="60" w:line="0" w:lineRule="atLeast"/>
      <w:jc w:val="center"/>
    </w:pPr>
    <w:rPr>
      <w:rFonts w:ascii="Times New Roman" w:eastAsia="Times New Roman" w:hAnsi="Times New Roman"/>
      <w:sz w:val="23"/>
      <w:szCs w:val="23"/>
      <w:lang w:eastAsia="el-GR"/>
    </w:rPr>
  </w:style>
  <w:style w:type="paragraph" w:customStyle="1" w:styleId="22">
    <w:name w:val="Σώμα κειμένου (2)"/>
    <w:basedOn w:val="a"/>
    <w:link w:val="21"/>
    <w:rsid w:val="002471B5"/>
    <w:pPr>
      <w:widowControl w:val="0"/>
      <w:shd w:val="clear" w:color="auto" w:fill="FFFFFF"/>
      <w:suppressAutoHyphens w:val="0"/>
      <w:spacing w:before="2400" w:after="360" w:line="0" w:lineRule="atLeast"/>
      <w:jc w:val="center"/>
    </w:pPr>
    <w:rPr>
      <w:rFonts w:ascii="Times New Roman" w:eastAsia="Times New Roman" w:hAnsi="Times New Roman"/>
      <w:b/>
      <w:bCs/>
      <w:sz w:val="23"/>
      <w:szCs w:val="23"/>
      <w:lang w:eastAsia="el-GR"/>
    </w:rPr>
  </w:style>
  <w:style w:type="character" w:customStyle="1" w:styleId="40">
    <w:name w:val="Σώμα κειμένου (4)_"/>
    <w:basedOn w:val="a0"/>
    <w:link w:val="41"/>
    <w:rsid w:val="00233477"/>
    <w:rPr>
      <w:b/>
      <w:bCs/>
      <w:sz w:val="21"/>
      <w:szCs w:val="21"/>
      <w:shd w:val="clear" w:color="auto" w:fill="FFFFFF"/>
    </w:rPr>
  </w:style>
  <w:style w:type="character" w:customStyle="1" w:styleId="PalatinoLinotype6">
    <w:name w:val="Σώμα κειμένου + Palatino Linotype;6 στ."/>
    <w:basedOn w:val="af1"/>
    <w:rsid w:val="00233477"/>
    <w:rPr>
      <w:rFonts w:ascii="Palatino Linotype" w:eastAsia="Palatino Linotype" w:hAnsi="Palatino Linotype" w:cs="Palatino Linotype"/>
      <w:b w:val="0"/>
      <w:bCs w:val="0"/>
      <w:i w:val="0"/>
      <w:iCs w:val="0"/>
      <w:smallCaps w:val="0"/>
      <w:strike w:val="0"/>
      <w:color w:val="000000"/>
      <w:spacing w:val="0"/>
      <w:w w:val="100"/>
      <w:position w:val="0"/>
      <w:sz w:val="12"/>
      <w:szCs w:val="12"/>
      <w:u w:val="none"/>
      <w:lang w:val="el-GR"/>
    </w:rPr>
  </w:style>
  <w:style w:type="character" w:customStyle="1" w:styleId="90">
    <w:name w:val="Σώμα κειμένου + 9 στ.;Έντονη γραφή"/>
    <w:basedOn w:val="af1"/>
    <w:rsid w:val="00233477"/>
    <w:rPr>
      <w:rFonts w:ascii="Times New Roman" w:eastAsia="Times New Roman" w:hAnsi="Times New Roman" w:cs="Times New Roman"/>
      <w:b/>
      <w:bCs/>
      <w:i w:val="0"/>
      <w:iCs w:val="0"/>
      <w:smallCaps w:val="0"/>
      <w:strike w:val="0"/>
      <w:color w:val="000000"/>
      <w:spacing w:val="0"/>
      <w:w w:val="100"/>
      <w:position w:val="0"/>
      <w:sz w:val="18"/>
      <w:szCs w:val="18"/>
      <w:u w:val="none"/>
      <w:lang w:val="el-GR"/>
    </w:rPr>
  </w:style>
  <w:style w:type="character" w:customStyle="1" w:styleId="91">
    <w:name w:val="Σώμα κειμένου + 9 στ."/>
    <w:basedOn w:val="af1"/>
    <w:rsid w:val="0023347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l-GR"/>
    </w:rPr>
  </w:style>
  <w:style w:type="character" w:customStyle="1" w:styleId="92">
    <w:name w:val="Σώμα κειμένου + 9 στ.;Έντονη γραφή;Πλάγια γραφή"/>
    <w:basedOn w:val="af1"/>
    <w:rsid w:val="00233477"/>
    <w:rPr>
      <w:rFonts w:ascii="Times New Roman" w:eastAsia="Times New Roman" w:hAnsi="Times New Roman" w:cs="Times New Roman"/>
      <w:b/>
      <w:bCs/>
      <w:i/>
      <w:iCs/>
      <w:smallCaps w:val="0"/>
      <w:strike w:val="0"/>
      <w:color w:val="000000"/>
      <w:spacing w:val="0"/>
      <w:w w:val="100"/>
      <w:position w:val="0"/>
      <w:sz w:val="18"/>
      <w:szCs w:val="18"/>
      <w:u w:val="none"/>
      <w:lang w:val="el-GR"/>
    </w:rPr>
  </w:style>
  <w:style w:type="paragraph" w:customStyle="1" w:styleId="41">
    <w:name w:val="Σώμα κειμένου (4)"/>
    <w:basedOn w:val="a"/>
    <w:link w:val="40"/>
    <w:rsid w:val="00233477"/>
    <w:pPr>
      <w:widowControl w:val="0"/>
      <w:shd w:val="clear" w:color="auto" w:fill="FFFFFF"/>
      <w:suppressAutoHyphens w:val="0"/>
      <w:spacing w:after="0" w:line="250" w:lineRule="exact"/>
      <w:jc w:val="center"/>
    </w:pPr>
    <w:rPr>
      <w:rFonts w:ascii="Times New Roman" w:eastAsia="Times New Roman" w:hAnsi="Times New Roman"/>
      <w:b/>
      <w:bCs/>
      <w:sz w:val="21"/>
      <w:szCs w:val="21"/>
      <w:lang w:eastAsia="el-GR"/>
    </w:rPr>
  </w:style>
  <w:style w:type="character" w:customStyle="1" w:styleId="24">
    <w:name w:val="Σώμα κειμένου2"/>
    <w:basedOn w:val="af1"/>
    <w:rsid w:val="00B511D2"/>
    <w:rPr>
      <w:rFonts w:ascii="Times New Roman" w:eastAsia="Times New Roman" w:hAnsi="Times New Roman" w:cs="Times New Roman"/>
      <w:b w:val="0"/>
      <w:bCs w:val="0"/>
      <w:i w:val="0"/>
      <w:iCs w:val="0"/>
      <w:smallCaps w:val="0"/>
      <w:strike w:val="0"/>
      <w:color w:val="000000"/>
      <w:spacing w:val="0"/>
      <w:w w:val="100"/>
      <w:position w:val="0"/>
      <w:u w:val="none"/>
      <w:lang w:val="el-GR"/>
    </w:rPr>
  </w:style>
  <w:style w:type="character" w:customStyle="1" w:styleId="af3">
    <w:name w:val="Λεζάντα πίνακα_"/>
    <w:basedOn w:val="a0"/>
    <w:link w:val="af4"/>
    <w:rsid w:val="00B511D2"/>
    <w:rPr>
      <w:b/>
      <w:bCs/>
      <w:i/>
      <w:iCs/>
      <w:sz w:val="18"/>
      <w:szCs w:val="18"/>
      <w:shd w:val="clear" w:color="auto" w:fill="FFFFFF"/>
    </w:rPr>
  </w:style>
  <w:style w:type="paragraph" w:customStyle="1" w:styleId="af4">
    <w:name w:val="Λεζάντα πίνακα"/>
    <w:basedOn w:val="a"/>
    <w:link w:val="af3"/>
    <w:rsid w:val="00B511D2"/>
    <w:pPr>
      <w:widowControl w:val="0"/>
      <w:shd w:val="clear" w:color="auto" w:fill="FFFFFF"/>
      <w:suppressAutoHyphens w:val="0"/>
      <w:spacing w:after="0" w:line="0" w:lineRule="atLeast"/>
    </w:pPr>
    <w:rPr>
      <w:rFonts w:ascii="Times New Roman" w:eastAsia="Times New Roman" w:hAnsi="Times New Roman"/>
      <w:b/>
      <w:bCs/>
      <w:i/>
      <w:iCs/>
      <w:sz w:val="18"/>
      <w:szCs w:val="18"/>
      <w:lang w:eastAsia="el-GR"/>
    </w:rPr>
  </w:style>
  <w:style w:type="paragraph" w:customStyle="1" w:styleId="Default">
    <w:name w:val="Default"/>
    <w:rsid w:val="00C01B24"/>
    <w:pPr>
      <w:autoSpaceDE w:val="0"/>
      <w:autoSpaceDN w:val="0"/>
      <w:adjustRightInd w:val="0"/>
    </w:pPr>
    <w:rPr>
      <w:rFonts w:eastAsiaTheme="minorHAns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53519689">
      <w:bodyDiv w:val="1"/>
      <w:marLeft w:val="0"/>
      <w:marRight w:val="0"/>
      <w:marTop w:val="0"/>
      <w:marBottom w:val="0"/>
      <w:divBdr>
        <w:top w:val="none" w:sz="0" w:space="0" w:color="auto"/>
        <w:left w:val="none" w:sz="0" w:space="0" w:color="auto"/>
        <w:bottom w:val="none" w:sz="0" w:space="0" w:color="auto"/>
        <w:right w:val="none" w:sz="0" w:space="0" w:color="auto"/>
      </w:divBdr>
    </w:div>
    <w:div w:id="64042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D0314-C661-422D-A9D8-0C07A918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1427</Words>
  <Characters>7706</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IME</Company>
  <LinksUpToDate>false</LinksUpToDate>
  <CharactersWithSpaces>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user039</cp:lastModifiedBy>
  <cp:revision>9</cp:revision>
  <cp:lastPrinted>2017-01-19T09:15:00Z</cp:lastPrinted>
  <dcterms:created xsi:type="dcterms:W3CDTF">2019-11-25T10:40:00Z</dcterms:created>
  <dcterms:modified xsi:type="dcterms:W3CDTF">2020-04-21T10:18:00Z</dcterms:modified>
</cp:coreProperties>
</file>